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B7" w:rsidRPr="005202DB" w:rsidRDefault="005202DB" w:rsidP="005202DB">
      <w:pPr>
        <w:ind w:left="4741" w:right="-20"/>
        <w:jc w:val="right"/>
        <w:rPr>
          <w:b/>
          <w:bCs/>
          <w:color w:val="000000"/>
          <w:w w:val="101"/>
          <w:sz w:val="20"/>
          <w:szCs w:val="20"/>
        </w:rPr>
      </w:pPr>
      <w:r w:rsidRPr="005202DB">
        <w:rPr>
          <w:b/>
          <w:bCs/>
          <w:color w:val="000000"/>
          <w:w w:val="101"/>
          <w:sz w:val="20"/>
          <w:szCs w:val="20"/>
        </w:rPr>
        <w:t>Приложение 1</w:t>
      </w:r>
    </w:p>
    <w:p w:rsidR="005202DB" w:rsidRPr="005202DB" w:rsidRDefault="005202DB" w:rsidP="005202DB">
      <w:pPr>
        <w:ind w:left="4741" w:right="-20"/>
        <w:jc w:val="right"/>
        <w:rPr>
          <w:b/>
          <w:bCs/>
          <w:color w:val="000000"/>
          <w:w w:val="101"/>
          <w:sz w:val="20"/>
          <w:szCs w:val="20"/>
        </w:rPr>
      </w:pPr>
      <w:r w:rsidRPr="005202DB">
        <w:rPr>
          <w:b/>
          <w:bCs/>
          <w:color w:val="000000"/>
          <w:w w:val="101"/>
          <w:sz w:val="20"/>
          <w:szCs w:val="20"/>
        </w:rPr>
        <w:t>к приказу Управления образования</w:t>
      </w:r>
    </w:p>
    <w:p w:rsidR="005202DB" w:rsidRPr="005202DB" w:rsidRDefault="005202DB" w:rsidP="005202DB">
      <w:pPr>
        <w:ind w:left="4741" w:right="-20"/>
        <w:jc w:val="right"/>
        <w:rPr>
          <w:b/>
          <w:bCs/>
          <w:color w:val="000000"/>
          <w:w w:val="101"/>
          <w:sz w:val="20"/>
          <w:szCs w:val="20"/>
        </w:rPr>
      </w:pPr>
      <w:r w:rsidRPr="005202DB">
        <w:rPr>
          <w:b/>
          <w:bCs/>
          <w:color w:val="000000"/>
          <w:w w:val="101"/>
          <w:sz w:val="20"/>
          <w:szCs w:val="20"/>
        </w:rPr>
        <w:t xml:space="preserve"> № 48 от 22 декабря 2021г.</w:t>
      </w:r>
    </w:p>
    <w:p w:rsidR="00EB26B7" w:rsidRDefault="00EB26B7" w:rsidP="00942543">
      <w:pPr>
        <w:ind w:left="4741" w:right="-20"/>
        <w:rPr>
          <w:b/>
          <w:bCs/>
          <w:color w:val="000000"/>
          <w:w w:val="101"/>
          <w:sz w:val="24"/>
          <w:szCs w:val="24"/>
        </w:rPr>
      </w:pPr>
    </w:p>
    <w:p w:rsidR="00EB26B7" w:rsidRDefault="00EB26B7" w:rsidP="00942543">
      <w:pPr>
        <w:ind w:left="4741" w:right="-20"/>
        <w:rPr>
          <w:b/>
          <w:bCs/>
          <w:color w:val="000000"/>
          <w:w w:val="101"/>
          <w:sz w:val="24"/>
          <w:szCs w:val="24"/>
        </w:rPr>
      </w:pPr>
    </w:p>
    <w:p w:rsidR="003F7757" w:rsidRPr="003F7757" w:rsidRDefault="003F7757" w:rsidP="00942543">
      <w:pPr>
        <w:spacing w:before="40" w:line="269" w:lineRule="auto"/>
        <w:ind w:left="1846" w:right="1962"/>
        <w:jc w:val="center"/>
        <w:rPr>
          <w:b/>
          <w:sz w:val="24"/>
          <w:szCs w:val="24"/>
        </w:rPr>
      </w:pPr>
      <w:r w:rsidRPr="003F7757">
        <w:rPr>
          <w:b/>
          <w:sz w:val="24"/>
          <w:szCs w:val="24"/>
        </w:rPr>
        <w:t>Паспорт «дорожной карты»</w:t>
      </w:r>
    </w:p>
    <w:p w:rsidR="003F7757" w:rsidRDefault="003F7757" w:rsidP="00942543">
      <w:pPr>
        <w:spacing w:before="40" w:line="269" w:lineRule="auto"/>
        <w:ind w:left="1846" w:right="1962"/>
        <w:jc w:val="center"/>
        <w:rPr>
          <w:b/>
          <w:bCs/>
          <w:color w:val="000000"/>
          <w:sz w:val="24"/>
          <w:szCs w:val="24"/>
        </w:rPr>
      </w:pPr>
      <w:r w:rsidRPr="003F7757">
        <w:rPr>
          <w:b/>
          <w:sz w:val="24"/>
          <w:szCs w:val="24"/>
        </w:rPr>
        <w:t xml:space="preserve"> реализации муниципальной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</w:t>
      </w:r>
      <w:r w:rsidR="00942543" w:rsidRPr="003F7757">
        <w:rPr>
          <w:b/>
          <w:bCs/>
          <w:color w:val="000000"/>
          <w:spacing w:val="-4"/>
          <w:w w:val="101"/>
          <w:sz w:val="24"/>
          <w:szCs w:val="24"/>
        </w:rPr>
        <w:t xml:space="preserve"> </w:t>
      </w:r>
      <w:r w:rsidR="00942543" w:rsidRPr="003F7757">
        <w:rPr>
          <w:b/>
          <w:bCs/>
          <w:color w:val="000000"/>
          <w:w w:val="101"/>
          <w:sz w:val="24"/>
          <w:szCs w:val="24"/>
        </w:rPr>
        <w:t xml:space="preserve"> </w:t>
      </w:r>
      <w:r w:rsidR="00942543" w:rsidRPr="003F7757">
        <w:rPr>
          <w:b/>
          <w:bCs/>
          <w:color w:val="000000"/>
          <w:spacing w:val="1"/>
          <w:sz w:val="24"/>
          <w:szCs w:val="24"/>
        </w:rPr>
        <w:t xml:space="preserve">в </w:t>
      </w:r>
      <w:r w:rsidR="00942543" w:rsidRPr="003F7757">
        <w:rPr>
          <w:b/>
          <w:color w:val="000000"/>
          <w:sz w:val="24"/>
          <w:szCs w:val="24"/>
        </w:rPr>
        <w:t xml:space="preserve">Володарском муниципальном районе </w:t>
      </w:r>
      <w:r w:rsidR="00942543" w:rsidRPr="003F7757">
        <w:rPr>
          <w:b/>
          <w:bCs/>
          <w:color w:val="000000"/>
          <w:w w:val="101"/>
          <w:sz w:val="24"/>
          <w:szCs w:val="24"/>
        </w:rPr>
        <w:t>Н</w:t>
      </w:r>
      <w:r w:rsidR="00942543" w:rsidRPr="003F7757">
        <w:rPr>
          <w:b/>
          <w:bCs/>
          <w:color w:val="000000"/>
          <w:sz w:val="24"/>
          <w:szCs w:val="24"/>
        </w:rPr>
        <w:t>и</w:t>
      </w:r>
      <w:r w:rsidR="00942543" w:rsidRPr="003F7757">
        <w:rPr>
          <w:b/>
          <w:bCs/>
          <w:color w:val="000000"/>
          <w:spacing w:val="-3"/>
          <w:sz w:val="24"/>
          <w:szCs w:val="24"/>
        </w:rPr>
        <w:t>ж</w:t>
      </w:r>
      <w:r w:rsidR="00942543" w:rsidRPr="003F7757">
        <w:rPr>
          <w:b/>
          <w:bCs/>
          <w:color w:val="000000"/>
          <w:w w:val="101"/>
          <w:sz w:val="24"/>
          <w:szCs w:val="24"/>
        </w:rPr>
        <w:t>е</w:t>
      </w:r>
      <w:r w:rsidR="00942543" w:rsidRPr="003F7757">
        <w:rPr>
          <w:b/>
          <w:bCs/>
          <w:color w:val="000000"/>
          <w:sz w:val="24"/>
          <w:szCs w:val="24"/>
        </w:rPr>
        <w:t>горо</w:t>
      </w:r>
      <w:r w:rsidR="00942543" w:rsidRPr="003F7757">
        <w:rPr>
          <w:b/>
          <w:bCs/>
          <w:color w:val="000000"/>
          <w:spacing w:val="-1"/>
          <w:w w:val="101"/>
          <w:sz w:val="24"/>
          <w:szCs w:val="24"/>
        </w:rPr>
        <w:t>д</w:t>
      </w:r>
      <w:r w:rsidR="00942543" w:rsidRPr="003F7757">
        <w:rPr>
          <w:b/>
          <w:bCs/>
          <w:color w:val="000000"/>
          <w:w w:val="101"/>
          <w:sz w:val="24"/>
          <w:szCs w:val="24"/>
        </w:rPr>
        <w:t>с</w:t>
      </w:r>
      <w:r w:rsidR="00942543" w:rsidRPr="003F7757">
        <w:rPr>
          <w:b/>
          <w:bCs/>
          <w:color w:val="000000"/>
          <w:sz w:val="24"/>
          <w:szCs w:val="24"/>
        </w:rPr>
        <w:t xml:space="preserve">кой </w:t>
      </w:r>
      <w:r w:rsidR="00942543" w:rsidRPr="003F7757">
        <w:rPr>
          <w:b/>
          <w:bCs/>
          <w:color w:val="000000"/>
          <w:spacing w:val="-1"/>
          <w:sz w:val="24"/>
          <w:szCs w:val="24"/>
        </w:rPr>
        <w:t>о</w:t>
      </w:r>
      <w:r w:rsidR="00942543" w:rsidRPr="003F7757">
        <w:rPr>
          <w:b/>
          <w:bCs/>
          <w:color w:val="000000"/>
          <w:sz w:val="24"/>
          <w:szCs w:val="24"/>
        </w:rPr>
        <w:t>бл</w:t>
      </w:r>
      <w:r w:rsidR="00942543" w:rsidRPr="003F7757">
        <w:rPr>
          <w:b/>
          <w:bCs/>
          <w:color w:val="000000"/>
          <w:spacing w:val="2"/>
          <w:sz w:val="24"/>
          <w:szCs w:val="24"/>
        </w:rPr>
        <w:t>а</w:t>
      </w:r>
      <w:r w:rsidR="00942543" w:rsidRPr="003F7757">
        <w:rPr>
          <w:b/>
          <w:bCs/>
          <w:color w:val="000000"/>
          <w:w w:val="101"/>
          <w:sz w:val="24"/>
          <w:szCs w:val="24"/>
        </w:rPr>
        <w:t>с</w:t>
      </w:r>
      <w:r w:rsidR="00942543" w:rsidRPr="003F7757">
        <w:rPr>
          <w:b/>
          <w:bCs/>
          <w:color w:val="000000"/>
          <w:spacing w:val="-3"/>
          <w:sz w:val="24"/>
          <w:szCs w:val="24"/>
        </w:rPr>
        <w:t>т</w:t>
      </w:r>
      <w:r w:rsidR="00942543" w:rsidRPr="003F7757">
        <w:rPr>
          <w:b/>
          <w:bCs/>
          <w:color w:val="000000"/>
          <w:sz w:val="24"/>
          <w:szCs w:val="24"/>
        </w:rPr>
        <w:t xml:space="preserve">и </w:t>
      </w:r>
    </w:p>
    <w:p w:rsidR="00942543" w:rsidRPr="003F7757" w:rsidRDefault="00942543" w:rsidP="00942543">
      <w:pPr>
        <w:spacing w:before="40" w:line="269" w:lineRule="auto"/>
        <w:ind w:left="1846" w:right="1962"/>
        <w:jc w:val="center"/>
        <w:rPr>
          <w:b/>
          <w:bCs/>
          <w:color w:val="000000"/>
          <w:w w:val="101"/>
          <w:sz w:val="24"/>
          <w:szCs w:val="24"/>
        </w:rPr>
      </w:pPr>
      <w:r w:rsidRPr="003F7757">
        <w:rPr>
          <w:b/>
          <w:bCs/>
          <w:color w:val="000000"/>
          <w:sz w:val="24"/>
          <w:szCs w:val="24"/>
        </w:rPr>
        <w:t>на 2021-202</w:t>
      </w:r>
      <w:r w:rsidR="003F7757" w:rsidRPr="003F7757">
        <w:rPr>
          <w:b/>
          <w:bCs/>
          <w:color w:val="000000"/>
          <w:sz w:val="24"/>
          <w:szCs w:val="24"/>
        </w:rPr>
        <w:t>2</w:t>
      </w:r>
      <w:r w:rsidRPr="003F7757">
        <w:rPr>
          <w:b/>
          <w:bCs/>
          <w:color w:val="000000"/>
          <w:sz w:val="24"/>
          <w:szCs w:val="24"/>
        </w:rPr>
        <w:t xml:space="preserve"> </w:t>
      </w:r>
      <w:r w:rsidRPr="003F7757">
        <w:rPr>
          <w:b/>
          <w:bCs/>
          <w:color w:val="000000"/>
          <w:spacing w:val="-3"/>
          <w:sz w:val="24"/>
          <w:szCs w:val="24"/>
        </w:rPr>
        <w:t>г</w:t>
      </w:r>
      <w:r w:rsidRPr="003F7757">
        <w:rPr>
          <w:b/>
          <w:bCs/>
          <w:color w:val="000000"/>
          <w:sz w:val="24"/>
          <w:szCs w:val="24"/>
        </w:rPr>
        <w:t>о</w:t>
      </w:r>
      <w:r w:rsidRPr="003F7757">
        <w:rPr>
          <w:b/>
          <w:bCs/>
          <w:color w:val="000000"/>
          <w:w w:val="101"/>
          <w:sz w:val="24"/>
          <w:szCs w:val="24"/>
        </w:rPr>
        <w:t>ды</w:t>
      </w:r>
    </w:p>
    <w:p w:rsidR="00887092" w:rsidRPr="009F02CF" w:rsidRDefault="00887092" w:rsidP="00942543">
      <w:pPr>
        <w:spacing w:before="40" w:line="269" w:lineRule="auto"/>
        <w:ind w:left="1846" w:right="1962"/>
        <w:jc w:val="center"/>
        <w:rPr>
          <w:b/>
          <w:bCs/>
          <w:color w:val="000000"/>
          <w:w w:val="10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992"/>
        <w:gridCol w:w="8429"/>
      </w:tblGrid>
      <w:tr w:rsidR="005E1A06" w:rsidTr="00C831E8">
        <w:tc>
          <w:tcPr>
            <w:tcW w:w="1101" w:type="dxa"/>
          </w:tcPr>
          <w:p w:rsidR="005E1A06" w:rsidRDefault="003F7757" w:rsidP="00427870">
            <w:pPr>
              <w:pStyle w:val="a5"/>
              <w:spacing w:before="8"/>
              <w:ind w:left="0"/>
              <w:jc w:val="left"/>
              <w:rPr>
                <w:b/>
                <w:sz w:val="21"/>
              </w:rPr>
            </w:pPr>
            <w:bookmarkStart w:id="0" w:name="_GoBack"/>
            <w:bookmarkEnd w:id="0"/>
            <w:r>
              <w:rPr>
                <w:b/>
                <w:sz w:val="21"/>
              </w:rPr>
              <w:t>1</w:t>
            </w:r>
          </w:p>
        </w:tc>
        <w:tc>
          <w:tcPr>
            <w:tcW w:w="4394" w:type="dxa"/>
          </w:tcPr>
          <w:p w:rsidR="005E1A06" w:rsidRDefault="005E1A06" w:rsidP="005E1A06">
            <w:r w:rsidRPr="004D0B16">
              <w:t>Цель</w:t>
            </w:r>
            <w:r w:rsidRPr="004D0B16">
              <w:sym w:font="Symbol" w:char="F02D"/>
            </w:r>
            <w:r w:rsidRPr="004D0B16">
              <w:t xml:space="preserve"> </w:t>
            </w:r>
          </w:p>
          <w:p w:rsidR="005E1A06" w:rsidRDefault="005E1A06" w:rsidP="005E1A06"/>
          <w:p w:rsidR="005E1A06" w:rsidRDefault="005E1A06" w:rsidP="005E1A06"/>
          <w:p w:rsidR="005E1A06" w:rsidRDefault="005E1A06" w:rsidP="005E1A06"/>
          <w:p w:rsidR="005E1A06" w:rsidRDefault="005E1A06" w:rsidP="005E1A06"/>
          <w:p w:rsidR="005E1A06" w:rsidRDefault="005E1A06" w:rsidP="005E1A06"/>
          <w:p w:rsidR="005E1A06" w:rsidRDefault="005E1A06" w:rsidP="005E1A06"/>
        </w:tc>
        <w:tc>
          <w:tcPr>
            <w:tcW w:w="9421" w:type="dxa"/>
            <w:gridSpan w:val="2"/>
          </w:tcPr>
          <w:p w:rsidR="005E1A06" w:rsidRPr="005E1A06" w:rsidRDefault="005E1A06" w:rsidP="003F7757">
            <w:pPr>
              <w:jc w:val="both"/>
              <w:rPr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t>Создание муниципальной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 обеспечивающей выявление, анализ и преодоление факторов, обуславливающих низкие образовательные результаты обучающихся</w:t>
            </w:r>
            <w:r w:rsidR="003F7757">
              <w:rPr>
                <w:sz w:val="24"/>
                <w:szCs w:val="24"/>
              </w:rPr>
              <w:t>.</w:t>
            </w:r>
            <w:r w:rsidRPr="005E1A06">
              <w:rPr>
                <w:sz w:val="24"/>
                <w:szCs w:val="24"/>
              </w:rPr>
              <w:t xml:space="preserve"> </w:t>
            </w:r>
          </w:p>
        </w:tc>
      </w:tr>
      <w:tr w:rsidR="005E1A06" w:rsidTr="00C831E8">
        <w:tc>
          <w:tcPr>
            <w:tcW w:w="1101" w:type="dxa"/>
          </w:tcPr>
          <w:p w:rsidR="005E1A06" w:rsidRDefault="003F7757" w:rsidP="00427870">
            <w:pPr>
              <w:pStyle w:val="a5"/>
              <w:spacing w:before="8"/>
              <w:ind w:lef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394" w:type="dxa"/>
          </w:tcPr>
          <w:p w:rsidR="005E1A06" w:rsidRDefault="005E1A06" w:rsidP="005E1A06">
            <w:r w:rsidRPr="004D0B16">
              <w:t xml:space="preserve">Ожидаемый результат </w:t>
            </w:r>
          </w:p>
          <w:p w:rsidR="005E1A06" w:rsidRDefault="005E1A06" w:rsidP="00427870">
            <w:pPr>
              <w:pStyle w:val="a5"/>
              <w:spacing w:before="8"/>
              <w:ind w:left="0"/>
              <w:jc w:val="left"/>
              <w:rPr>
                <w:b/>
                <w:sz w:val="21"/>
              </w:rPr>
            </w:pPr>
          </w:p>
        </w:tc>
        <w:tc>
          <w:tcPr>
            <w:tcW w:w="9421" w:type="dxa"/>
            <w:gridSpan w:val="2"/>
          </w:tcPr>
          <w:p w:rsidR="005E1A06" w:rsidRPr="005E1A06" w:rsidRDefault="005E1A06" w:rsidP="003F7757">
            <w:pPr>
              <w:pStyle w:val="a5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E1A06">
              <w:rPr>
                <w:sz w:val="24"/>
                <w:szCs w:val="24"/>
              </w:rPr>
              <w:t xml:space="preserve">аличие обоснованной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E1A06">
              <w:rPr>
                <w:sz w:val="24"/>
                <w:szCs w:val="24"/>
              </w:rPr>
              <w:t xml:space="preserve">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</w:t>
            </w:r>
            <w:r>
              <w:rPr>
                <w:sz w:val="24"/>
                <w:szCs w:val="24"/>
              </w:rPr>
              <w:t>х</w:t>
            </w:r>
            <w:r w:rsidR="003F7757">
              <w:rPr>
                <w:sz w:val="24"/>
                <w:szCs w:val="24"/>
              </w:rPr>
              <w:t>.</w:t>
            </w:r>
          </w:p>
        </w:tc>
      </w:tr>
      <w:tr w:rsidR="005E1A06" w:rsidTr="00C831E8">
        <w:tc>
          <w:tcPr>
            <w:tcW w:w="1101" w:type="dxa"/>
          </w:tcPr>
          <w:p w:rsidR="005E1A06" w:rsidRDefault="003F7757" w:rsidP="00427870">
            <w:pPr>
              <w:pStyle w:val="a5"/>
              <w:spacing w:before="8"/>
              <w:ind w:lef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4394" w:type="dxa"/>
          </w:tcPr>
          <w:p w:rsidR="005E1A06" w:rsidRPr="005E1A06" w:rsidRDefault="005E1A06" w:rsidP="00427870">
            <w:pPr>
              <w:pStyle w:val="a5"/>
              <w:spacing w:before="8"/>
              <w:ind w:left="0"/>
              <w:jc w:val="left"/>
              <w:rPr>
                <w:b/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t>Целевые показатели эффективности</w:t>
            </w:r>
          </w:p>
        </w:tc>
        <w:tc>
          <w:tcPr>
            <w:tcW w:w="9421" w:type="dxa"/>
            <w:gridSpan w:val="2"/>
          </w:tcPr>
          <w:p w:rsidR="005E1A06" w:rsidRDefault="005E1A06" w:rsidP="003F7757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>
              <w:sym w:font="Symbol" w:char="F02D"/>
            </w:r>
            <w:r>
              <w:t xml:space="preserve"> </w:t>
            </w:r>
            <w:r w:rsidRPr="005E1A06">
              <w:rPr>
                <w:sz w:val="24"/>
                <w:szCs w:val="24"/>
              </w:rPr>
              <w:t xml:space="preserve">100% определенных по данным </w:t>
            </w:r>
            <w:proofErr w:type="spellStart"/>
            <w:r w:rsidRPr="005E1A06">
              <w:rPr>
                <w:sz w:val="24"/>
                <w:szCs w:val="24"/>
              </w:rPr>
              <w:t>Рособрнадзора</w:t>
            </w:r>
            <w:proofErr w:type="spellEnd"/>
            <w:r w:rsidRPr="005E1A06">
              <w:rPr>
                <w:sz w:val="24"/>
                <w:szCs w:val="24"/>
              </w:rPr>
              <w:t xml:space="preserve"> общеобразовательных организаций с низкими образовательными результатами включены в реализацию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E1A06">
              <w:rPr>
                <w:sz w:val="24"/>
                <w:szCs w:val="24"/>
              </w:rPr>
              <w:t xml:space="preserve">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  <w:r w:rsidR="003F7757">
              <w:rPr>
                <w:sz w:val="24"/>
                <w:szCs w:val="24"/>
              </w:rPr>
              <w:t>;</w:t>
            </w:r>
          </w:p>
          <w:p w:rsidR="005E1A06" w:rsidRDefault="005E1A06" w:rsidP="003F7757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t xml:space="preserve"> </w:t>
            </w:r>
            <w:r w:rsidRPr="005E1A06">
              <w:rPr>
                <w:sz w:val="24"/>
                <w:szCs w:val="24"/>
              </w:rPr>
              <w:sym w:font="Symbol" w:char="F02D"/>
            </w:r>
            <w:r w:rsidRPr="005E1A06">
              <w:rPr>
                <w:sz w:val="24"/>
                <w:szCs w:val="24"/>
              </w:rPr>
              <w:t xml:space="preserve"> </w:t>
            </w:r>
            <w:proofErr w:type="gramStart"/>
            <w:r w:rsidRPr="005E1A06">
              <w:rPr>
                <w:sz w:val="24"/>
                <w:szCs w:val="24"/>
              </w:rPr>
              <w:t xml:space="preserve">не менее 70 % педагогических работников общеобразовательных организаций с низкими образовательными результатами (определенных по данным </w:t>
            </w:r>
            <w:proofErr w:type="spellStart"/>
            <w:r w:rsidRPr="005E1A06">
              <w:rPr>
                <w:sz w:val="24"/>
                <w:szCs w:val="24"/>
              </w:rPr>
              <w:t>Рособрнадзора</w:t>
            </w:r>
            <w:proofErr w:type="spellEnd"/>
            <w:r w:rsidRPr="005E1A06">
              <w:rPr>
                <w:sz w:val="24"/>
                <w:szCs w:val="24"/>
              </w:rPr>
              <w:t>) охвачены разными формами методического сопровождения</w:t>
            </w:r>
            <w:r w:rsidR="003F7757">
              <w:rPr>
                <w:sz w:val="24"/>
                <w:szCs w:val="24"/>
              </w:rPr>
              <w:t>;</w:t>
            </w:r>
            <w:r w:rsidRPr="005E1A06">
              <w:rPr>
                <w:sz w:val="24"/>
                <w:szCs w:val="24"/>
              </w:rPr>
              <w:t xml:space="preserve"> </w:t>
            </w:r>
            <w:proofErr w:type="gramEnd"/>
          </w:p>
          <w:p w:rsidR="00FB55EA" w:rsidRDefault="005E1A06" w:rsidP="003F7757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sym w:font="Symbol" w:char="F02D"/>
            </w:r>
            <w:r w:rsidRPr="005E1A06">
              <w:rPr>
                <w:sz w:val="24"/>
                <w:szCs w:val="24"/>
              </w:rPr>
              <w:t xml:space="preserve"> не менее </w:t>
            </w:r>
            <w:r w:rsidR="00FB55EA">
              <w:rPr>
                <w:sz w:val="24"/>
                <w:szCs w:val="24"/>
              </w:rPr>
              <w:t>3</w:t>
            </w:r>
            <w:r w:rsidRPr="005E1A06">
              <w:rPr>
                <w:sz w:val="24"/>
                <w:szCs w:val="24"/>
              </w:rPr>
              <w:t xml:space="preserve">0% образовательных </w:t>
            </w:r>
            <w:r w:rsidR="00FB55EA">
              <w:rPr>
                <w:sz w:val="24"/>
                <w:szCs w:val="24"/>
              </w:rPr>
              <w:t>организаций являются участниками проекта 500+</w:t>
            </w:r>
            <w:proofErr w:type="gramStart"/>
            <w:r w:rsidR="00FB55EA">
              <w:rPr>
                <w:sz w:val="24"/>
                <w:szCs w:val="24"/>
              </w:rPr>
              <w:t xml:space="preserve"> </w:t>
            </w:r>
            <w:r w:rsidR="003F7757">
              <w:rPr>
                <w:sz w:val="24"/>
                <w:szCs w:val="24"/>
              </w:rPr>
              <w:t>;</w:t>
            </w:r>
            <w:proofErr w:type="gramEnd"/>
          </w:p>
          <w:p w:rsidR="005E1A06" w:rsidRDefault="005E1A06" w:rsidP="003F7757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5E1A06">
              <w:rPr>
                <w:sz w:val="24"/>
                <w:szCs w:val="24"/>
              </w:rPr>
              <w:sym w:font="Symbol" w:char="F02D"/>
            </w:r>
            <w:r w:rsidRPr="005E1A06">
              <w:rPr>
                <w:sz w:val="24"/>
                <w:szCs w:val="24"/>
              </w:rPr>
              <w:t xml:space="preserve"> не менее 30% общеобразовательных организаций, </w:t>
            </w:r>
            <w:proofErr w:type="gramStart"/>
            <w:r w:rsidR="00FB55EA">
              <w:rPr>
                <w:sz w:val="24"/>
                <w:szCs w:val="24"/>
              </w:rPr>
              <w:t xml:space="preserve">( </w:t>
            </w:r>
            <w:proofErr w:type="gramEnd"/>
            <w:r w:rsidR="00FB55EA">
              <w:rPr>
                <w:sz w:val="24"/>
                <w:szCs w:val="24"/>
              </w:rPr>
              <w:t xml:space="preserve">из числа </w:t>
            </w:r>
            <w:r w:rsidRPr="005E1A06">
              <w:rPr>
                <w:sz w:val="24"/>
                <w:szCs w:val="24"/>
              </w:rPr>
              <w:t>общеобразовательны</w:t>
            </w:r>
            <w:r w:rsidR="00FB55EA">
              <w:rPr>
                <w:sz w:val="24"/>
                <w:szCs w:val="24"/>
              </w:rPr>
              <w:t>х</w:t>
            </w:r>
            <w:r w:rsidRPr="005E1A06">
              <w:rPr>
                <w:sz w:val="24"/>
                <w:szCs w:val="24"/>
              </w:rPr>
              <w:t xml:space="preserve"> организаци</w:t>
            </w:r>
            <w:r w:rsidR="00FB55EA">
              <w:rPr>
                <w:sz w:val="24"/>
                <w:szCs w:val="24"/>
              </w:rPr>
              <w:t>й</w:t>
            </w:r>
            <w:r w:rsidRPr="005E1A06">
              <w:rPr>
                <w:sz w:val="24"/>
                <w:szCs w:val="24"/>
              </w:rPr>
              <w:t xml:space="preserve"> с низкими образовательными результатами, в том числе функционирующими в неблагоприятных социальных условиях</w:t>
            </w:r>
            <w:r w:rsidR="00FB55EA">
              <w:rPr>
                <w:sz w:val="24"/>
                <w:szCs w:val="24"/>
              </w:rPr>
              <w:t>)</w:t>
            </w:r>
            <w:r w:rsidRPr="005E1A06">
              <w:rPr>
                <w:sz w:val="24"/>
                <w:szCs w:val="24"/>
              </w:rPr>
              <w:t xml:space="preserve"> не включаются в списки </w:t>
            </w:r>
            <w:proofErr w:type="spellStart"/>
            <w:r w:rsidRPr="005E1A06">
              <w:rPr>
                <w:sz w:val="24"/>
                <w:szCs w:val="24"/>
              </w:rPr>
              <w:t>Рособрнадзора</w:t>
            </w:r>
            <w:proofErr w:type="spellEnd"/>
            <w:r w:rsidRPr="005E1A06">
              <w:rPr>
                <w:sz w:val="24"/>
                <w:szCs w:val="24"/>
              </w:rPr>
              <w:t xml:space="preserve"> в 202</w:t>
            </w:r>
            <w:r w:rsidR="00FB55EA">
              <w:rPr>
                <w:sz w:val="24"/>
                <w:szCs w:val="24"/>
              </w:rPr>
              <w:t>3</w:t>
            </w:r>
            <w:r w:rsidRPr="005E1A06">
              <w:rPr>
                <w:sz w:val="24"/>
                <w:szCs w:val="24"/>
              </w:rPr>
              <w:t xml:space="preserve"> году</w:t>
            </w:r>
            <w:r w:rsidR="003F7757">
              <w:rPr>
                <w:sz w:val="24"/>
                <w:szCs w:val="24"/>
              </w:rPr>
              <w:t>.</w:t>
            </w:r>
          </w:p>
          <w:p w:rsidR="002067DE" w:rsidRDefault="002067DE" w:rsidP="003F7757">
            <w:pPr>
              <w:pStyle w:val="a5"/>
              <w:spacing w:before="8"/>
              <w:ind w:left="0"/>
              <w:rPr>
                <w:b/>
                <w:sz w:val="21"/>
              </w:rPr>
            </w:pPr>
          </w:p>
        </w:tc>
      </w:tr>
      <w:tr w:rsidR="00C831E8" w:rsidTr="00B627F4">
        <w:tc>
          <w:tcPr>
            <w:tcW w:w="14916" w:type="dxa"/>
            <w:gridSpan w:val="4"/>
          </w:tcPr>
          <w:p w:rsidR="00C831E8" w:rsidRPr="00C831E8" w:rsidRDefault="00C831E8" w:rsidP="00C831E8">
            <w:pPr>
              <w:pStyle w:val="a5"/>
              <w:spacing w:before="8"/>
              <w:ind w:left="0"/>
              <w:jc w:val="center"/>
              <w:rPr>
                <w:b/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lastRenderedPageBreak/>
              <w:t xml:space="preserve">Обоснование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831E8">
              <w:rPr>
                <w:sz w:val="24"/>
                <w:szCs w:val="24"/>
              </w:rPr>
              <w:t>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</w:t>
            </w:r>
            <w:r>
              <w:rPr>
                <w:sz w:val="24"/>
                <w:szCs w:val="24"/>
              </w:rPr>
              <w:t>х</w:t>
            </w:r>
          </w:p>
        </w:tc>
      </w:tr>
      <w:tr w:rsidR="005E1A06" w:rsidTr="00C831E8">
        <w:tc>
          <w:tcPr>
            <w:tcW w:w="1101" w:type="dxa"/>
          </w:tcPr>
          <w:p w:rsidR="005E1A06" w:rsidRPr="008A0AEA" w:rsidRDefault="003F7757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5E1A06" w:rsidRPr="008A0AEA" w:rsidRDefault="00C831E8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Цели</w:t>
            </w:r>
          </w:p>
        </w:tc>
        <w:tc>
          <w:tcPr>
            <w:tcW w:w="8429" w:type="dxa"/>
          </w:tcPr>
          <w:p w:rsidR="00C831E8" w:rsidRDefault="00C831E8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t xml:space="preserve">Наличие целей обоснованной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831E8">
              <w:rPr>
                <w:sz w:val="24"/>
                <w:szCs w:val="24"/>
              </w:rPr>
              <w:t xml:space="preserve">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 включающих: </w:t>
            </w:r>
          </w:p>
          <w:p w:rsidR="00296BA8" w:rsidRDefault="00C831E8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</w:t>
            </w:r>
            <w:r w:rsidR="00296BA8">
              <w:rPr>
                <w:sz w:val="24"/>
                <w:szCs w:val="24"/>
              </w:rPr>
              <w:t xml:space="preserve">обучение команд </w:t>
            </w:r>
            <w:proofErr w:type="gramStart"/>
            <w:r w:rsidR="00296BA8">
              <w:rPr>
                <w:sz w:val="24"/>
                <w:szCs w:val="24"/>
              </w:rPr>
              <w:t xml:space="preserve">( </w:t>
            </w:r>
            <w:proofErr w:type="gramEnd"/>
            <w:r w:rsidR="00296BA8">
              <w:rPr>
                <w:sz w:val="24"/>
                <w:szCs w:val="24"/>
              </w:rPr>
              <w:t xml:space="preserve">методисты школьные команды) </w:t>
            </w:r>
            <w:r w:rsidR="00601413">
              <w:rPr>
                <w:sz w:val="24"/>
                <w:szCs w:val="24"/>
              </w:rPr>
              <w:t xml:space="preserve">организации </w:t>
            </w:r>
            <w:r w:rsidR="00296BA8" w:rsidRPr="00296BA8">
              <w:rPr>
                <w:sz w:val="24"/>
                <w:szCs w:val="24"/>
              </w:rPr>
              <w:t xml:space="preserve">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  <w:r w:rsidR="00296BA8">
              <w:rPr>
                <w:sz w:val="24"/>
                <w:szCs w:val="24"/>
              </w:rPr>
              <w:t>;</w:t>
            </w:r>
            <w:r w:rsidR="00296BA8" w:rsidRPr="00296BA8">
              <w:rPr>
                <w:sz w:val="24"/>
                <w:szCs w:val="24"/>
              </w:rPr>
              <w:t xml:space="preserve"> </w:t>
            </w:r>
          </w:p>
          <w:p w:rsidR="00C831E8" w:rsidRDefault="00C831E8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t xml:space="preserve"> </w:t>
            </w: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разработку комплекса мер, направленных на преодоление факторов, обуславливающих низкие образовательные результаты в общеобразовательных организациях с низкими образовательными результатами, в том числе функционирующих в неблагоприятных социальных условиях, а также осуществление сетевого взаимодействия (между образовательными организациями и/или другими учреждениями и предприятиями)</w:t>
            </w:r>
          </w:p>
          <w:p w:rsidR="005E1A06" w:rsidRDefault="00C831E8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реализацию плана мероприятий (региональной "дорожной карты") реализации системы работы со школами с низкими образовательными результатами, в том числе функционирующими в неблагоприятных социальных условиях, на 202</w:t>
            </w:r>
            <w:r>
              <w:rPr>
                <w:sz w:val="24"/>
                <w:szCs w:val="24"/>
              </w:rPr>
              <w:t>1</w:t>
            </w:r>
            <w:r w:rsidRPr="00C831E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C831E8">
              <w:rPr>
                <w:sz w:val="24"/>
                <w:szCs w:val="24"/>
              </w:rPr>
              <w:t xml:space="preserve"> год</w:t>
            </w:r>
            <w:r w:rsidR="002067DE">
              <w:rPr>
                <w:sz w:val="24"/>
                <w:szCs w:val="24"/>
              </w:rPr>
              <w:t>;</w:t>
            </w:r>
          </w:p>
          <w:p w:rsidR="00C831E8" w:rsidRPr="00C831E8" w:rsidRDefault="00C831E8" w:rsidP="002067DE">
            <w:pPr>
              <w:pStyle w:val="a5"/>
              <w:spacing w:before="8"/>
              <w:ind w:left="0"/>
              <w:rPr>
                <w:b/>
                <w:sz w:val="24"/>
                <w:szCs w:val="24"/>
              </w:rPr>
            </w:pPr>
            <w:r>
              <w:t>-</w:t>
            </w:r>
            <w:r w:rsidRPr="00C831E8">
              <w:rPr>
                <w:sz w:val="24"/>
                <w:szCs w:val="24"/>
              </w:rPr>
              <w:t>разработку и реализацию муниципальн</w:t>
            </w:r>
            <w:r>
              <w:rPr>
                <w:sz w:val="24"/>
                <w:szCs w:val="24"/>
              </w:rPr>
              <w:t>ой</w:t>
            </w:r>
            <w:r w:rsidRPr="00C831E8">
              <w:rPr>
                <w:sz w:val="24"/>
                <w:szCs w:val="24"/>
              </w:rPr>
              <w:t xml:space="preserve"> модел</w:t>
            </w:r>
            <w:r w:rsidR="002067DE">
              <w:rPr>
                <w:sz w:val="24"/>
                <w:szCs w:val="24"/>
              </w:rPr>
              <w:t xml:space="preserve">и </w:t>
            </w:r>
            <w:proofErr w:type="gramStart"/>
            <w:r w:rsidR="002067DE">
              <w:rPr>
                <w:sz w:val="24"/>
                <w:szCs w:val="24"/>
              </w:rPr>
              <w:t xml:space="preserve">( </w:t>
            </w:r>
            <w:proofErr w:type="gramEnd"/>
            <w:r w:rsidR="002067DE">
              <w:rPr>
                <w:sz w:val="24"/>
                <w:szCs w:val="24"/>
              </w:rPr>
              <w:t>программы)</w:t>
            </w:r>
            <w:r w:rsidRPr="00C831E8">
              <w:rPr>
                <w:sz w:val="24"/>
                <w:szCs w:val="24"/>
              </w:rPr>
              <w:t xml:space="preserve"> поддержки общеобразовательных организаций с низкими образовательными результатами, в том числе функционирующими в неблагоприятных социальных условиях, и комплексов мер (программ), направленных на преодоление факторов, обуславливающих низкие образовательные результаты, на 202</w:t>
            </w:r>
            <w:r>
              <w:rPr>
                <w:sz w:val="24"/>
                <w:szCs w:val="24"/>
              </w:rPr>
              <w:t>1-2022гг</w:t>
            </w:r>
          </w:p>
        </w:tc>
      </w:tr>
      <w:tr w:rsidR="005E1A06" w:rsidTr="00C831E8">
        <w:tc>
          <w:tcPr>
            <w:tcW w:w="1101" w:type="dxa"/>
          </w:tcPr>
          <w:p w:rsidR="005E1A06" w:rsidRPr="008A0AEA" w:rsidRDefault="003F7757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5E1A06" w:rsidRPr="008A0AEA" w:rsidRDefault="00C831E8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Показатели, методы сбора информации</w:t>
            </w:r>
          </w:p>
        </w:tc>
        <w:tc>
          <w:tcPr>
            <w:tcW w:w="8429" w:type="dxa"/>
          </w:tcPr>
          <w:p w:rsidR="00C831E8" w:rsidRDefault="00C831E8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определены (описаны) механизмы мониторинга динамики образовательных результатов общеобразовательных организаций с низкими образовательными результатами, в том числе функционирующих в неблагоприятных социальных условиях. </w:t>
            </w:r>
          </w:p>
          <w:p w:rsidR="005E1A06" w:rsidRPr="00C831E8" w:rsidRDefault="00C831E8" w:rsidP="002067DE">
            <w:pPr>
              <w:pStyle w:val="a5"/>
              <w:spacing w:before="8"/>
              <w:ind w:left="0"/>
              <w:rPr>
                <w:b/>
                <w:sz w:val="24"/>
                <w:szCs w:val="24"/>
              </w:rPr>
            </w:pPr>
            <w:r w:rsidRPr="00C831E8">
              <w:rPr>
                <w:sz w:val="24"/>
                <w:szCs w:val="24"/>
              </w:rPr>
              <w:sym w:font="Symbol" w:char="F02D"/>
            </w:r>
            <w:r w:rsidRPr="00C831E8">
              <w:rPr>
                <w:sz w:val="24"/>
                <w:szCs w:val="24"/>
              </w:rPr>
              <w:t xml:space="preserve"> определены (описаны) механизмы выявления и мониторинга дефицитов предметных и методических компетенций педагогических работников ОО с низкими образовательными результатами, в том числе функционирующих в неблагоприятных социальных условия</w:t>
            </w:r>
            <w:r w:rsidR="005C2162">
              <w:rPr>
                <w:sz w:val="24"/>
                <w:szCs w:val="24"/>
              </w:rPr>
              <w:t>х</w:t>
            </w:r>
          </w:p>
        </w:tc>
      </w:tr>
      <w:tr w:rsidR="005E1A06" w:rsidTr="00C831E8">
        <w:tc>
          <w:tcPr>
            <w:tcW w:w="1101" w:type="dxa"/>
          </w:tcPr>
          <w:p w:rsidR="005E1A06" w:rsidRPr="008A0AEA" w:rsidRDefault="003F7757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5E1A06" w:rsidRPr="008A0AEA" w:rsidRDefault="005C2162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8A0AEA">
              <w:rPr>
                <w:sz w:val="24"/>
                <w:szCs w:val="24"/>
              </w:rPr>
              <w:t>Мониторинг</w:t>
            </w:r>
          </w:p>
        </w:tc>
        <w:tc>
          <w:tcPr>
            <w:tcW w:w="8429" w:type="dxa"/>
          </w:tcPr>
          <w:p w:rsidR="005C2162" w:rsidRDefault="005C2162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5C2162">
              <w:rPr>
                <w:sz w:val="24"/>
                <w:szCs w:val="24"/>
              </w:rPr>
              <w:t xml:space="preserve">Проведен мониторинг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5C2162">
              <w:rPr>
                <w:sz w:val="24"/>
                <w:szCs w:val="24"/>
              </w:rPr>
              <w:t>показателей:</w:t>
            </w:r>
          </w:p>
          <w:p w:rsidR="005C2162" w:rsidRDefault="005C2162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5C2162">
              <w:rPr>
                <w:sz w:val="24"/>
                <w:szCs w:val="24"/>
              </w:rPr>
              <w:t xml:space="preserve">- для выявления факторов, обуславливающих низкие образовательные </w:t>
            </w:r>
            <w:r w:rsidRPr="005C2162">
              <w:rPr>
                <w:sz w:val="24"/>
                <w:szCs w:val="24"/>
              </w:rPr>
              <w:lastRenderedPageBreak/>
              <w:t>результаты обучающихся в ОО с низкими образовательными результатами, в том числе функционирующих в неблагоприятных социальных условиях</w:t>
            </w:r>
            <w:r w:rsidR="002067DE">
              <w:rPr>
                <w:sz w:val="24"/>
                <w:szCs w:val="24"/>
              </w:rPr>
              <w:t>;</w:t>
            </w:r>
          </w:p>
          <w:p w:rsidR="005C2162" w:rsidRDefault="005C2162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5C2162">
              <w:rPr>
                <w:sz w:val="24"/>
                <w:szCs w:val="24"/>
              </w:rPr>
              <w:t xml:space="preserve"> - для выявления дефицитов предметных и методических компетенций педагогических работников</w:t>
            </w:r>
            <w:r w:rsidR="002067DE">
              <w:rPr>
                <w:sz w:val="24"/>
                <w:szCs w:val="24"/>
              </w:rPr>
              <w:t>;</w:t>
            </w:r>
          </w:p>
          <w:p w:rsidR="005E1A06" w:rsidRPr="005C2162" w:rsidRDefault="005C2162" w:rsidP="002067DE">
            <w:pPr>
              <w:pStyle w:val="a5"/>
              <w:spacing w:before="8"/>
              <w:ind w:left="0"/>
              <w:rPr>
                <w:b/>
                <w:sz w:val="24"/>
                <w:szCs w:val="24"/>
              </w:rPr>
            </w:pPr>
            <w:r w:rsidRPr="005C2162">
              <w:rPr>
                <w:sz w:val="24"/>
                <w:szCs w:val="24"/>
              </w:rPr>
              <w:t xml:space="preserve"> - для выявления динамики образовательных результатов ОО с низкими образовательными результатами, в том числе функционирующих в неблагоприятных социальных условия</w:t>
            </w:r>
            <w:r w:rsidR="002067DE">
              <w:rPr>
                <w:sz w:val="24"/>
                <w:szCs w:val="24"/>
              </w:rPr>
              <w:t>х.</w:t>
            </w:r>
          </w:p>
        </w:tc>
      </w:tr>
      <w:tr w:rsidR="005E1A06" w:rsidTr="00C831E8">
        <w:tc>
          <w:tcPr>
            <w:tcW w:w="1101" w:type="dxa"/>
          </w:tcPr>
          <w:p w:rsidR="005E1A06" w:rsidRPr="002067DE" w:rsidRDefault="003F7757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  <w:gridSpan w:val="2"/>
          </w:tcPr>
          <w:p w:rsidR="005E1A06" w:rsidRPr="002067DE" w:rsidRDefault="000C7B96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Анализ, адресные рекомендации</w:t>
            </w:r>
          </w:p>
        </w:tc>
        <w:tc>
          <w:tcPr>
            <w:tcW w:w="8429" w:type="dxa"/>
          </w:tcPr>
          <w:p w:rsidR="000C7B96" w:rsidRPr="000C7B96" w:rsidRDefault="000C7B96" w:rsidP="003F7757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>
              <w:sym w:font="Symbol" w:char="F02D"/>
            </w:r>
            <w:r>
              <w:t xml:space="preserve"> </w:t>
            </w:r>
            <w:r w:rsidRPr="000C7B96">
              <w:rPr>
                <w:sz w:val="24"/>
                <w:szCs w:val="24"/>
              </w:rPr>
              <w:t>проведен анализ полученных данных, подготовлен аналитический отчет</w:t>
            </w:r>
            <w:r w:rsidR="003F7757">
              <w:rPr>
                <w:sz w:val="24"/>
                <w:szCs w:val="24"/>
              </w:rPr>
              <w:t>;</w:t>
            </w:r>
          </w:p>
          <w:p w:rsidR="000C7B96" w:rsidRDefault="000C7B96" w:rsidP="003F7757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0C7B96">
              <w:rPr>
                <w:sz w:val="24"/>
                <w:szCs w:val="24"/>
              </w:rPr>
              <w:sym w:font="Symbol" w:char="F02D"/>
            </w:r>
            <w:r w:rsidRPr="000C7B96">
              <w:rPr>
                <w:sz w:val="24"/>
                <w:szCs w:val="24"/>
              </w:rPr>
              <w:t xml:space="preserve"> по результатам анализа факторов, обуславливающих низкие образовательные результаты обучающихся в общеобразовательных организациях с низкими результатами обучения, в том числе функционирующих в неблагоприятных социальных условиях, подготовлены адресные рекомендации для руководящих работников по принятию управленческих решений</w:t>
            </w:r>
            <w:r w:rsidR="003F7757">
              <w:rPr>
                <w:sz w:val="24"/>
                <w:szCs w:val="24"/>
              </w:rPr>
              <w:t>;</w:t>
            </w:r>
            <w:r w:rsidRPr="000C7B96">
              <w:rPr>
                <w:sz w:val="24"/>
                <w:szCs w:val="24"/>
              </w:rPr>
              <w:t xml:space="preserve"> </w:t>
            </w:r>
          </w:p>
          <w:p w:rsidR="005E1A06" w:rsidRPr="000C7B96" w:rsidRDefault="000C7B96" w:rsidP="003F7757">
            <w:pPr>
              <w:pStyle w:val="a5"/>
              <w:spacing w:before="8"/>
              <w:ind w:left="0"/>
              <w:rPr>
                <w:b/>
                <w:sz w:val="24"/>
                <w:szCs w:val="24"/>
              </w:rPr>
            </w:pPr>
            <w:r w:rsidRPr="000C7B96">
              <w:rPr>
                <w:sz w:val="24"/>
                <w:szCs w:val="24"/>
              </w:rPr>
              <w:sym w:font="Symbol" w:char="F02D"/>
            </w:r>
            <w:r w:rsidRPr="000C7B96">
              <w:rPr>
                <w:sz w:val="24"/>
                <w:szCs w:val="24"/>
              </w:rPr>
              <w:t xml:space="preserve"> по результатам мониторинга динамики образовательных результатов общеобразовательных организаций с низкими образовательными результатами, в том числе функционирующих в неблагоприятных социальных условиях, подготовлены адресные рекомендации для учителей-предметников, педагогов-психолого</w:t>
            </w:r>
            <w:r>
              <w:rPr>
                <w:sz w:val="24"/>
                <w:szCs w:val="24"/>
              </w:rPr>
              <w:t>в</w:t>
            </w:r>
            <w:r w:rsidR="003F7757">
              <w:rPr>
                <w:sz w:val="24"/>
                <w:szCs w:val="24"/>
              </w:rPr>
              <w:t>.</w:t>
            </w:r>
          </w:p>
        </w:tc>
      </w:tr>
      <w:tr w:rsidR="00296BA8" w:rsidTr="00C831E8">
        <w:tc>
          <w:tcPr>
            <w:tcW w:w="1101" w:type="dxa"/>
          </w:tcPr>
          <w:p w:rsidR="00296BA8" w:rsidRPr="002067DE" w:rsidRDefault="003F7757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296BA8" w:rsidRPr="002067DE" w:rsidRDefault="00296BA8" w:rsidP="00427870">
            <w:pPr>
              <w:pStyle w:val="a5"/>
              <w:spacing w:before="8"/>
              <w:ind w:left="0"/>
              <w:jc w:val="left"/>
              <w:rPr>
                <w:sz w:val="24"/>
                <w:szCs w:val="24"/>
              </w:rPr>
            </w:pPr>
            <w:r w:rsidRPr="002067DE">
              <w:rPr>
                <w:sz w:val="24"/>
                <w:szCs w:val="24"/>
              </w:rPr>
              <w:t>Меры, управленческие решения</w:t>
            </w:r>
          </w:p>
        </w:tc>
        <w:tc>
          <w:tcPr>
            <w:tcW w:w="8429" w:type="dxa"/>
          </w:tcPr>
          <w:p w:rsidR="00296BA8" w:rsidRDefault="007E3AB9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6BA8" w:rsidRPr="00296BA8">
              <w:rPr>
                <w:sz w:val="24"/>
                <w:szCs w:val="24"/>
              </w:rPr>
              <w:t xml:space="preserve">Проведены мероприятия в соответствии с поставленными целями по различным направлениям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условиях: </w:t>
            </w:r>
          </w:p>
          <w:p w:rsidR="008421DA" w:rsidRDefault="007E3AB9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3F7757">
              <w:rPr>
                <w:sz w:val="24"/>
                <w:szCs w:val="24"/>
              </w:rPr>
              <w:t>П</w:t>
            </w:r>
            <w:r w:rsidR="008421DA" w:rsidRPr="00296BA8">
              <w:rPr>
                <w:sz w:val="24"/>
                <w:szCs w:val="24"/>
              </w:rPr>
              <w:t>овышение квалификации муниципальн</w:t>
            </w:r>
            <w:r w:rsidR="003F7757">
              <w:rPr>
                <w:sz w:val="24"/>
                <w:szCs w:val="24"/>
              </w:rPr>
              <w:t>ой</w:t>
            </w:r>
            <w:r w:rsidR="008421DA" w:rsidRPr="00296BA8">
              <w:rPr>
                <w:sz w:val="24"/>
                <w:szCs w:val="24"/>
              </w:rPr>
              <w:t xml:space="preserve"> проектн</w:t>
            </w:r>
            <w:r w:rsidR="003F7757">
              <w:rPr>
                <w:sz w:val="24"/>
                <w:szCs w:val="24"/>
              </w:rPr>
              <w:t>ой</w:t>
            </w:r>
            <w:r w:rsidR="008421DA" w:rsidRPr="00296BA8">
              <w:rPr>
                <w:sz w:val="24"/>
                <w:szCs w:val="24"/>
              </w:rPr>
              <w:t xml:space="preserve"> команд</w:t>
            </w:r>
            <w:r w:rsidR="003F7757">
              <w:rPr>
                <w:sz w:val="24"/>
                <w:szCs w:val="24"/>
              </w:rPr>
              <w:t>ы</w:t>
            </w:r>
            <w:r w:rsidR="008421DA" w:rsidRPr="00296BA8">
              <w:rPr>
                <w:sz w:val="24"/>
                <w:szCs w:val="24"/>
              </w:rPr>
              <w:t xml:space="preserve"> (специалистов ММС) по проблемам проектирования муниципальных программ поддержки общеобразовательных организаций с низкими результатами обучения, в том числе функционирующих в неблагоприятных социальных условиях </w:t>
            </w:r>
          </w:p>
          <w:p w:rsidR="00296BA8" w:rsidRDefault="00296BA8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296BA8">
              <w:rPr>
                <w:sz w:val="24"/>
                <w:szCs w:val="24"/>
              </w:rPr>
              <w:t>1.</w:t>
            </w:r>
            <w:r w:rsidR="007E3AB9">
              <w:rPr>
                <w:sz w:val="24"/>
                <w:szCs w:val="24"/>
              </w:rPr>
              <w:t>2</w:t>
            </w:r>
            <w:r w:rsidRPr="00296BA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Разработана и реализуется муниципальная мо</w:t>
            </w:r>
            <w:r w:rsidRPr="00296BA8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ь</w:t>
            </w:r>
            <w:r w:rsidR="002067DE">
              <w:rPr>
                <w:sz w:val="24"/>
                <w:szCs w:val="24"/>
              </w:rPr>
              <w:t xml:space="preserve"> </w:t>
            </w:r>
            <w:proofErr w:type="gramStart"/>
            <w:r w:rsidR="002067DE">
              <w:rPr>
                <w:sz w:val="24"/>
                <w:szCs w:val="24"/>
              </w:rPr>
              <w:t xml:space="preserve">( </w:t>
            </w:r>
            <w:proofErr w:type="gramEnd"/>
            <w:r w:rsidR="002067DE">
              <w:rPr>
                <w:sz w:val="24"/>
                <w:szCs w:val="24"/>
              </w:rPr>
              <w:t>программа)</w:t>
            </w:r>
            <w:r w:rsidRPr="00296BA8">
              <w:rPr>
                <w:sz w:val="24"/>
                <w:szCs w:val="24"/>
              </w:rPr>
              <w:t xml:space="preserve">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</w:p>
          <w:p w:rsidR="00296BA8" w:rsidRDefault="00296BA8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 w:rsidRPr="00296BA8">
              <w:rPr>
                <w:sz w:val="24"/>
                <w:szCs w:val="24"/>
              </w:rPr>
              <w:t>1.</w:t>
            </w:r>
            <w:r w:rsidR="007E3AB9">
              <w:rPr>
                <w:sz w:val="24"/>
                <w:szCs w:val="24"/>
              </w:rPr>
              <w:t>3</w:t>
            </w:r>
            <w:r w:rsidRPr="00296BA8">
              <w:rPr>
                <w:sz w:val="24"/>
                <w:szCs w:val="24"/>
              </w:rPr>
              <w:t xml:space="preserve">. </w:t>
            </w:r>
            <w:r w:rsidR="007E3AB9">
              <w:rPr>
                <w:sz w:val="24"/>
                <w:szCs w:val="24"/>
              </w:rPr>
              <w:t xml:space="preserve">Разработан и реализован комплекс мер </w:t>
            </w:r>
            <w:r w:rsidR="007E3AB9" w:rsidRPr="00C831E8">
              <w:rPr>
                <w:sz w:val="24"/>
                <w:szCs w:val="24"/>
              </w:rPr>
              <w:t xml:space="preserve">направленных на преодоление факторов, обуславливающих низкие образовательные результаты в общеобразовательных организациях с низкими образовательными результатами, в том числе функционирующих в неблагоприятных социальных </w:t>
            </w:r>
            <w:r w:rsidR="007E3AB9" w:rsidRPr="00C831E8">
              <w:rPr>
                <w:sz w:val="24"/>
                <w:szCs w:val="24"/>
              </w:rPr>
              <w:lastRenderedPageBreak/>
              <w:t>условиях</w:t>
            </w:r>
          </w:p>
          <w:p w:rsidR="007E3AB9" w:rsidRDefault="00601413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BA8" w:rsidRPr="00296BA8">
              <w:rPr>
                <w:sz w:val="24"/>
                <w:szCs w:val="24"/>
              </w:rPr>
              <w:t xml:space="preserve">.4. Проведено повышение квалификации учителей-предметников общеобразовательных организаций с низкими образовательными результатами, имеющих предметные дефициты </w:t>
            </w:r>
          </w:p>
          <w:p w:rsidR="008421DA" w:rsidRDefault="008421DA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</w:p>
          <w:p w:rsidR="00601413" w:rsidRDefault="00601413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BA8" w:rsidRPr="00296BA8">
              <w:rPr>
                <w:sz w:val="24"/>
                <w:szCs w:val="24"/>
              </w:rPr>
              <w:t xml:space="preserve">. Приняты управленческие решения: </w:t>
            </w:r>
          </w:p>
          <w:p w:rsidR="007E3AB9" w:rsidRDefault="00601413" w:rsidP="002067D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BA8" w:rsidRPr="00296BA8">
              <w:rPr>
                <w:sz w:val="24"/>
                <w:szCs w:val="24"/>
              </w:rPr>
              <w:t xml:space="preserve">.1. Определено ресурсное обеспечение плана мероприятий ("дорожной карты") реализации </w:t>
            </w:r>
            <w:r w:rsidR="00112F4E">
              <w:rPr>
                <w:sz w:val="24"/>
                <w:szCs w:val="24"/>
              </w:rPr>
              <w:t xml:space="preserve">муниципальной </w:t>
            </w:r>
            <w:r w:rsidR="00296BA8" w:rsidRPr="00296BA8">
              <w:rPr>
                <w:sz w:val="24"/>
                <w:szCs w:val="24"/>
              </w:rPr>
              <w:t xml:space="preserve"> системы работы со школами с низкими образовательными результатами, в том числе функционирующими в неблагоприятных социальных условиях на 202</w:t>
            </w:r>
            <w:r>
              <w:rPr>
                <w:sz w:val="24"/>
                <w:szCs w:val="24"/>
              </w:rPr>
              <w:t>1</w:t>
            </w:r>
            <w:r w:rsidR="00296BA8" w:rsidRPr="00296BA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296BA8" w:rsidRPr="00296BA8">
              <w:rPr>
                <w:sz w:val="24"/>
                <w:szCs w:val="24"/>
              </w:rPr>
              <w:t xml:space="preserve"> годы </w:t>
            </w:r>
          </w:p>
          <w:p w:rsidR="00296BA8" w:rsidRPr="00296BA8" w:rsidRDefault="00601413" w:rsidP="00112F4E">
            <w:pPr>
              <w:pStyle w:val="a5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BA8" w:rsidRPr="00296BA8">
              <w:rPr>
                <w:sz w:val="24"/>
                <w:szCs w:val="24"/>
              </w:rPr>
              <w:t>.2. Разработан</w:t>
            </w:r>
            <w:r>
              <w:rPr>
                <w:sz w:val="24"/>
                <w:szCs w:val="24"/>
              </w:rPr>
              <w:t>а</w:t>
            </w:r>
            <w:r w:rsidR="00296BA8" w:rsidRPr="00296BA8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ая</w:t>
            </w:r>
            <w:r w:rsidR="00296BA8" w:rsidRPr="00296BA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="00296BA8" w:rsidRPr="00296BA8">
              <w:rPr>
                <w:sz w:val="24"/>
                <w:szCs w:val="24"/>
              </w:rPr>
              <w:t xml:space="preserve"> поддержки общеобразовательных организаций с низкими образовательными результатами, в том числе функционирующих в неблагоприятных социальных условиях, на 202</w:t>
            </w:r>
            <w:r w:rsidR="00112F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112F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гг. 2</w:t>
            </w:r>
            <w:r w:rsidR="00296BA8" w:rsidRPr="00296B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296BA8" w:rsidRPr="00296BA8">
              <w:rPr>
                <w:sz w:val="24"/>
                <w:szCs w:val="24"/>
              </w:rPr>
              <w:t>. Разработаны планы мероприятий («дорожные карты») преодоления выявленных проблем и дефицитов в общеобразовательных организациях с низкими образовательными результатами, в том числе функционирующих в неблагоприятных социальных условия</w:t>
            </w:r>
            <w:r>
              <w:rPr>
                <w:sz w:val="24"/>
                <w:szCs w:val="24"/>
              </w:rPr>
              <w:t>х.</w:t>
            </w:r>
          </w:p>
        </w:tc>
      </w:tr>
    </w:tbl>
    <w:p w:rsidR="00887092" w:rsidRDefault="00887092" w:rsidP="00427870">
      <w:pPr>
        <w:pStyle w:val="a5"/>
        <w:spacing w:before="8"/>
        <w:ind w:left="0"/>
        <w:jc w:val="left"/>
        <w:rPr>
          <w:b/>
          <w:sz w:val="21"/>
        </w:rPr>
      </w:pPr>
    </w:p>
    <w:p w:rsidR="00887092" w:rsidRDefault="00887092" w:rsidP="00427870">
      <w:pPr>
        <w:pStyle w:val="a5"/>
        <w:spacing w:before="8"/>
        <w:ind w:left="0"/>
        <w:jc w:val="left"/>
        <w:rPr>
          <w:b/>
          <w:sz w:val="21"/>
        </w:rPr>
      </w:pPr>
    </w:p>
    <w:p w:rsidR="00887092" w:rsidRDefault="00887092" w:rsidP="00427870">
      <w:pPr>
        <w:pStyle w:val="a5"/>
        <w:spacing w:before="8"/>
        <w:ind w:left="0"/>
        <w:jc w:val="left"/>
        <w:rPr>
          <w:b/>
          <w:sz w:val="21"/>
        </w:rPr>
      </w:pPr>
    </w:p>
    <w:p w:rsidR="00887092" w:rsidRDefault="00887092" w:rsidP="00427870">
      <w:pPr>
        <w:pStyle w:val="a5"/>
        <w:spacing w:before="8"/>
        <w:ind w:left="0"/>
        <w:jc w:val="left"/>
        <w:rPr>
          <w:b/>
          <w:sz w:val="21"/>
        </w:rPr>
      </w:pPr>
    </w:p>
    <w:p w:rsidR="00887092" w:rsidRDefault="00887092" w:rsidP="00427870">
      <w:pPr>
        <w:pStyle w:val="a5"/>
        <w:spacing w:before="8"/>
        <w:ind w:left="0"/>
        <w:jc w:val="left"/>
        <w:rPr>
          <w:b/>
          <w:sz w:val="21"/>
        </w:rPr>
      </w:pPr>
    </w:p>
    <w:p w:rsidR="00887092" w:rsidRDefault="00887092" w:rsidP="00427870">
      <w:pPr>
        <w:pStyle w:val="a5"/>
        <w:spacing w:before="8"/>
        <w:ind w:left="0"/>
        <w:jc w:val="left"/>
        <w:rPr>
          <w:b/>
          <w:sz w:val="21"/>
        </w:rPr>
      </w:pPr>
    </w:p>
    <w:p w:rsidR="00887092" w:rsidRDefault="00887092" w:rsidP="00427870">
      <w:pPr>
        <w:pStyle w:val="a5"/>
        <w:spacing w:before="8"/>
        <w:ind w:left="0"/>
        <w:jc w:val="left"/>
        <w:rPr>
          <w:b/>
          <w:sz w:val="21"/>
        </w:rPr>
      </w:pPr>
    </w:p>
    <w:p w:rsidR="00427870" w:rsidRDefault="00427870" w:rsidP="00427870">
      <w:pPr>
        <w:widowControl/>
        <w:autoSpaceDE/>
        <w:autoSpaceDN/>
        <w:rPr>
          <w:sz w:val="24"/>
        </w:rPr>
        <w:sectPr w:rsidR="00427870">
          <w:pgSz w:w="16840" w:h="11910" w:orient="landscape"/>
          <w:pgMar w:top="780" w:right="1120" w:bottom="1120" w:left="1020" w:header="0" w:footer="923" w:gutter="0"/>
          <w:cols w:space="720"/>
        </w:sectPr>
      </w:pPr>
    </w:p>
    <w:p w:rsidR="001E0DFB" w:rsidRPr="00C8590C" w:rsidRDefault="001E0DFB" w:rsidP="001E0DFB">
      <w:pPr>
        <w:jc w:val="center"/>
        <w:rPr>
          <w:sz w:val="24"/>
          <w:szCs w:val="24"/>
        </w:rPr>
      </w:pPr>
      <w:r w:rsidRPr="00C8590C">
        <w:rPr>
          <w:sz w:val="24"/>
          <w:szCs w:val="24"/>
        </w:rPr>
        <w:lastRenderedPageBreak/>
        <w:t xml:space="preserve">План мероприятий («дорожная карта») </w:t>
      </w:r>
    </w:p>
    <w:p w:rsidR="00BF56C7" w:rsidRPr="00C8590C" w:rsidRDefault="005E5AA7" w:rsidP="001E0DFB">
      <w:pPr>
        <w:jc w:val="center"/>
        <w:rPr>
          <w:sz w:val="24"/>
          <w:szCs w:val="24"/>
        </w:rPr>
      </w:pPr>
      <w:r w:rsidRPr="00C8590C">
        <w:rPr>
          <w:sz w:val="24"/>
          <w:szCs w:val="24"/>
        </w:rPr>
        <w:t>по формированию</w:t>
      </w:r>
      <w:r w:rsidR="001E0DFB" w:rsidRPr="00C8590C">
        <w:rPr>
          <w:sz w:val="24"/>
          <w:szCs w:val="24"/>
        </w:rPr>
        <w:t xml:space="preserve"> муниципальной системы работы с общеобразовательными организациями с низкими образовательными результатами, в том числе функционирующими в неблагоприятных социальных условиях,</w:t>
      </w:r>
      <w:r w:rsidR="00554109" w:rsidRPr="00C8590C">
        <w:rPr>
          <w:sz w:val="24"/>
          <w:szCs w:val="24"/>
        </w:rPr>
        <w:t xml:space="preserve"> на территории Володарского муниципального района</w:t>
      </w:r>
      <w:r w:rsidR="001E0DFB" w:rsidRPr="00C8590C">
        <w:rPr>
          <w:sz w:val="24"/>
          <w:szCs w:val="24"/>
        </w:rPr>
        <w:t xml:space="preserve"> на 2021-2022 годы</w:t>
      </w:r>
    </w:p>
    <w:p w:rsidR="008421DA" w:rsidRPr="00C8590C" w:rsidRDefault="008421DA" w:rsidP="001E0DFB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1801"/>
        <w:gridCol w:w="2977"/>
        <w:gridCol w:w="4591"/>
      </w:tblGrid>
      <w:tr w:rsidR="008421DA" w:rsidRPr="00C8590C" w:rsidTr="008421DA">
        <w:tc>
          <w:tcPr>
            <w:tcW w:w="959" w:type="dxa"/>
          </w:tcPr>
          <w:p w:rsidR="008421DA" w:rsidRPr="00C8590C" w:rsidRDefault="008421DA" w:rsidP="008421DA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№ </w:t>
            </w:r>
            <w:proofErr w:type="gramStart"/>
            <w:r w:rsidRPr="00C8590C">
              <w:rPr>
                <w:sz w:val="24"/>
                <w:szCs w:val="24"/>
              </w:rPr>
              <w:t>п</w:t>
            </w:r>
            <w:proofErr w:type="gramEnd"/>
            <w:r w:rsidRPr="00C8590C">
              <w:rPr>
                <w:sz w:val="24"/>
                <w:szCs w:val="24"/>
              </w:rPr>
              <w:t>/п</w:t>
            </w:r>
          </w:p>
        </w:tc>
        <w:tc>
          <w:tcPr>
            <w:tcW w:w="5286" w:type="dxa"/>
          </w:tcPr>
          <w:p w:rsidR="008421DA" w:rsidRPr="00C8590C" w:rsidRDefault="008421DA" w:rsidP="008421DA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1" w:type="dxa"/>
          </w:tcPr>
          <w:p w:rsidR="008421DA" w:rsidRPr="00C8590C" w:rsidRDefault="008421DA" w:rsidP="008421DA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8421DA" w:rsidRPr="00C8590C" w:rsidRDefault="008421DA" w:rsidP="008421DA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91" w:type="dxa"/>
          </w:tcPr>
          <w:p w:rsidR="008421DA" w:rsidRPr="00C8590C" w:rsidRDefault="008421DA" w:rsidP="008421DA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Ожидаемый результат</w:t>
            </w:r>
          </w:p>
        </w:tc>
      </w:tr>
      <w:tr w:rsidR="008421DA" w:rsidRPr="00C8590C" w:rsidTr="00CF3F6B">
        <w:tc>
          <w:tcPr>
            <w:tcW w:w="15614" w:type="dxa"/>
            <w:gridSpan w:val="5"/>
          </w:tcPr>
          <w:p w:rsidR="008421DA" w:rsidRPr="00C8590C" w:rsidRDefault="0014273F" w:rsidP="0014273F">
            <w:pPr>
              <w:jc w:val="center"/>
              <w:rPr>
                <w:sz w:val="24"/>
                <w:szCs w:val="24"/>
              </w:rPr>
            </w:pPr>
            <w:r w:rsidRPr="00C8590C">
              <w:rPr>
                <w:bCs/>
                <w:color w:val="000000"/>
                <w:sz w:val="24"/>
                <w:szCs w:val="24"/>
              </w:rPr>
              <w:t>М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>роп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я по 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z w:val="24"/>
                <w:szCs w:val="24"/>
              </w:rPr>
              <w:t>рганизац</w:t>
            </w:r>
            <w:r w:rsidRPr="00C8590C">
              <w:rPr>
                <w:bCs/>
                <w:color w:val="000000"/>
                <w:spacing w:val="2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z w:val="24"/>
                <w:szCs w:val="24"/>
              </w:rPr>
              <w:t>н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ому 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8590C">
              <w:rPr>
                <w:bCs/>
                <w:color w:val="000000"/>
                <w:sz w:val="24"/>
                <w:szCs w:val="24"/>
              </w:rPr>
              <w:t>оп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C8590C">
              <w:rPr>
                <w:bCs/>
                <w:color w:val="000000"/>
                <w:sz w:val="24"/>
                <w:szCs w:val="24"/>
              </w:rPr>
              <w:t>ден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ю </w:t>
            </w:r>
            <w:r w:rsidRPr="00C8590C">
              <w:rPr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C8590C">
              <w:rPr>
                <w:bCs/>
                <w:color w:val="000000"/>
                <w:sz w:val="24"/>
                <w:szCs w:val="24"/>
              </w:rPr>
              <w:t>орм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>рова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C8590C">
              <w:rPr>
                <w:bCs/>
                <w:color w:val="000000"/>
                <w:sz w:val="24"/>
                <w:szCs w:val="24"/>
              </w:rPr>
              <w:t>я муниципальной си</w:t>
            </w:r>
            <w:r w:rsidRPr="00C8590C">
              <w:rPr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C8590C">
              <w:rPr>
                <w:bCs/>
                <w:color w:val="000000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мы 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8590C">
              <w:rPr>
                <w:bCs/>
                <w:color w:val="000000"/>
                <w:sz w:val="24"/>
                <w:szCs w:val="24"/>
              </w:rPr>
              <w:t>бо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ы </w:t>
            </w:r>
            <w:r w:rsidRPr="00C8590C">
              <w:rPr>
                <w:sz w:val="24"/>
                <w:szCs w:val="24"/>
              </w:rPr>
              <w:t>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</w:p>
        </w:tc>
      </w:tr>
      <w:tr w:rsidR="008421DA" w:rsidRPr="00C8590C" w:rsidTr="008421DA">
        <w:tc>
          <w:tcPr>
            <w:tcW w:w="959" w:type="dxa"/>
          </w:tcPr>
          <w:p w:rsidR="008421DA" w:rsidRPr="00C8590C" w:rsidRDefault="00881C3F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8421DA" w:rsidRPr="00C8590C" w:rsidRDefault="00D335D8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Формирование приказа по организации работы:</w:t>
            </w:r>
          </w:p>
          <w:p w:rsidR="00D335D8" w:rsidRPr="00503AE9" w:rsidRDefault="00D335D8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- </w:t>
            </w:r>
            <w:r w:rsidR="00503AE9">
              <w:rPr>
                <w:sz w:val="24"/>
                <w:szCs w:val="24"/>
              </w:rPr>
              <w:t xml:space="preserve">Утверждение состава Рабочей группы </w:t>
            </w:r>
            <w:r w:rsidR="00503AE9" w:rsidRPr="00503AE9">
              <w:rPr>
                <w:sz w:val="24"/>
                <w:szCs w:val="24"/>
              </w:rPr>
              <w:t>по вопросам адресной поддержки общеобразовательных организаций с низкими образовательными результатами, в том числе функционирующими в неблагоприятных социальных условиях</w:t>
            </w:r>
            <w:r w:rsidR="00503AE9">
              <w:rPr>
                <w:sz w:val="24"/>
                <w:szCs w:val="24"/>
              </w:rPr>
              <w:t>;</w:t>
            </w:r>
          </w:p>
          <w:p w:rsidR="00D335D8" w:rsidRPr="00C8590C" w:rsidRDefault="00D335D8" w:rsidP="00C1719F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-Формирование перечня образовательных организаций, требующих адресной методической поддержки, на основе аналитических данных </w:t>
            </w:r>
            <w:proofErr w:type="spellStart"/>
            <w:r w:rsidRPr="00C8590C">
              <w:rPr>
                <w:sz w:val="24"/>
                <w:szCs w:val="24"/>
              </w:rPr>
              <w:t>Рособрнадзора</w:t>
            </w:r>
            <w:proofErr w:type="spellEnd"/>
            <w:r w:rsidR="00C1719F"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C1719F" w:rsidRDefault="00C1719F" w:rsidP="00D33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  <w:r w:rsidR="00D335D8" w:rsidRPr="00C8590C">
              <w:rPr>
                <w:sz w:val="24"/>
                <w:szCs w:val="24"/>
              </w:rPr>
              <w:t xml:space="preserve"> </w:t>
            </w:r>
          </w:p>
          <w:p w:rsidR="008421DA" w:rsidRPr="00C8590C" w:rsidRDefault="00D335D8" w:rsidP="00D335D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2021 г.</w:t>
            </w:r>
          </w:p>
        </w:tc>
        <w:tc>
          <w:tcPr>
            <w:tcW w:w="2977" w:type="dxa"/>
          </w:tcPr>
          <w:p w:rsidR="008421DA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8421DA" w:rsidRPr="00C8590C" w:rsidRDefault="00D335D8" w:rsidP="00D335D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Определен муниципальный координатор;</w:t>
            </w:r>
          </w:p>
          <w:p w:rsidR="00F24229" w:rsidRDefault="00F24229" w:rsidP="00D335D8">
            <w:pPr>
              <w:jc w:val="both"/>
              <w:rPr>
                <w:sz w:val="24"/>
                <w:szCs w:val="24"/>
              </w:rPr>
            </w:pPr>
          </w:p>
          <w:p w:rsidR="00D335D8" w:rsidRPr="00C8590C" w:rsidRDefault="00D335D8" w:rsidP="00D335D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Сформирован перечень образовательных организаций, требующих адресной методической поддержки;</w:t>
            </w:r>
          </w:p>
          <w:p w:rsidR="00D335D8" w:rsidRPr="00C8590C" w:rsidRDefault="00881C3F" w:rsidP="00D335D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Распределены полномочия.</w:t>
            </w:r>
          </w:p>
          <w:p w:rsidR="00D335D8" w:rsidRPr="00C8590C" w:rsidRDefault="00D335D8" w:rsidP="00D335D8">
            <w:pPr>
              <w:jc w:val="both"/>
              <w:rPr>
                <w:sz w:val="24"/>
                <w:szCs w:val="24"/>
              </w:rPr>
            </w:pPr>
          </w:p>
        </w:tc>
      </w:tr>
      <w:tr w:rsidR="00881C3F" w:rsidRPr="00C8590C" w:rsidTr="008421DA">
        <w:tc>
          <w:tcPr>
            <w:tcW w:w="959" w:type="dxa"/>
          </w:tcPr>
          <w:p w:rsidR="00881C3F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881C3F" w:rsidRPr="00C8590C" w:rsidRDefault="00881C3F" w:rsidP="00881C3F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Повышение квалификации для муниципальных проектных команд, включающих специалистов муниципальных методических служб и представителей школ-лидеров, по организации работы по  сопровождению  ОО с низкими образовательными результатами</w:t>
            </w:r>
          </w:p>
        </w:tc>
        <w:tc>
          <w:tcPr>
            <w:tcW w:w="1801" w:type="dxa"/>
          </w:tcPr>
          <w:p w:rsidR="00881C3F" w:rsidRPr="00C8590C" w:rsidRDefault="005012D2" w:rsidP="005012D2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881C3F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881C3F" w:rsidRPr="00C8590C" w:rsidRDefault="00881C3F" w:rsidP="00C1719F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Пройдена курсовая подготовка по организации работы по  сопровождению  ОО с низкими образовательными результатами</w:t>
            </w:r>
            <w:r w:rsidR="00C1719F">
              <w:rPr>
                <w:sz w:val="24"/>
                <w:szCs w:val="24"/>
              </w:rPr>
              <w:t xml:space="preserve">. </w:t>
            </w:r>
          </w:p>
        </w:tc>
      </w:tr>
      <w:tr w:rsidR="004E417A" w:rsidRPr="00C8590C" w:rsidTr="008421DA">
        <w:tc>
          <w:tcPr>
            <w:tcW w:w="959" w:type="dxa"/>
          </w:tcPr>
          <w:p w:rsidR="004E417A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4E417A" w:rsidRPr="00C8590C" w:rsidRDefault="004E417A" w:rsidP="004E417A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Участие в мероприятиях разного уровня  </w:t>
            </w:r>
            <w:proofErr w:type="gramStart"/>
            <w:r w:rsidRPr="00C8590C">
              <w:rPr>
                <w:sz w:val="24"/>
                <w:szCs w:val="24"/>
              </w:rPr>
              <w:t xml:space="preserve">( </w:t>
            </w:r>
            <w:proofErr w:type="gramEnd"/>
            <w:r w:rsidRPr="00C8590C">
              <w:rPr>
                <w:sz w:val="24"/>
                <w:szCs w:val="24"/>
              </w:rPr>
              <w:t xml:space="preserve">семинары, </w:t>
            </w:r>
            <w:proofErr w:type="spellStart"/>
            <w:r w:rsidRPr="00C8590C">
              <w:rPr>
                <w:sz w:val="24"/>
                <w:szCs w:val="24"/>
              </w:rPr>
              <w:t>вебинары</w:t>
            </w:r>
            <w:proofErr w:type="spellEnd"/>
            <w:r w:rsidRPr="00C8590C">
              <w:rPr>
                <w:sz w:val="24"/>
                <w:szCs w:val="24"/>
              </w:rPr>
              <w:t xml:space="preserve">, конференции и т.д.) по проблемам поддержки школ с низкими образовательными результатами. </w:t>
            </w:r>
          </w:p>
        </w:tc>
        <w:tc>
          <w:tcPr>
            <w:tcW w:w="1801" w:type="dxa"/>
          </w:tcPr>
          <w:p w:rsidR="004E417A" w:rsidRPr="00C8590C" w:rsidRDefault="004E417A" w:rsidP="005012D2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4E417A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4E417A" w:rsidRPr="00C8590C" w:rsidRDefault="00C1719F" w:rsidP="00881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участие в </w:t>
            </w:r>
            <w:proofErr w:type="gramStart"/>
            <w:r>
              <w:rPr>
                <w:sz w:val="24"/>
                <w:szCs w:val="24"/>
              </w:rPr>
              <w:t>еженедельных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E417A" w:rsidRPr="00C8590C">
              <w:rPr>
                <w:sz w:val="24"/>
                <w:szCs w:val="24"/>
              </w:rPr>
              <w:t>Изучение опыта, систематизация работы, внесение корректив.</w:t>
            </w:r>
          </w:p>
        </w:tc>
      </w:tr>
      <w:tr w:rsidR="00B17540" w:rsidRPr="00C8590C" w:rsidTr="008421DA">
        <w:tc>
          <w:tcPr>
            <w:tcW w:w="959" w:type="dxa"/>
          </w:tcPr>
          <w:p w:rsidR="00B17540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B17540" w:rsidRDefault="00B17540" w:rsidP="00B17540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Проведение установочного семинара для школьных проектных команд ОО с низкими образовательными результатами (не менее 3 человек от каждой образовательной организации) </w:t>
            </w:r>
          </w:p>
          <w:p w:rsidR="00A126EE" w:rsidRPr="00C8590C" w:rsidRDefault="00A126EE" w:rsidP="00B175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B17540" w:rsidRPr="00C8590C" w:rsidRDefault="00C1719F" w:rsidP="00D33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5012D2" w:rsidRPr="00C8590C">
              <w:rPr>
                <w:sz w:val="24"/>
                <w:szCs w:val="24"/>
              </w:rPr>
              <w:t>, 2021г</w:t>
            </w:r>
          </w:p>
        </w:tc>
        <w:tc>
          <w:tcPr>
            <w:tcW w:w="2977" w:type="dxa"/>
          </w:tcPr>
          <w:p w:rsidR="00B17540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B17540" w:rsidRPr="00C8590C" w:rsidRDefault="00B17540" w:rsidP="00882A07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Сформирована готовность </w:t>
            </w:r>
            <w:r w:rsidR="000B123E" w:rsidRPr="00C8590C">
              <w:rPr>
                <w:sz w:val="24"/>
                <w:szCs w:val="24"/>
              </w:rPr>
              <w:t xml:space="preserve">школьных </w:t>
            </w:r>
            <w:r w:rsidRPr="00C8590C">
              <w:rPr>
                <w:sz w:val="24"/>
                <w:szCs w:val="24"/>
              </w:rPr>
              <w:t xml:space="preserve"> проектных команд ОО с низкими образовательными результатами к проведению </w:t>
            </w:r>
            <w:r w:rsidR="00882A07" w:rsidRPr="00C8590C">
              <w:rPr>
                <w:sz w:val="24"/>
                <w:szCs w:val="24"/>
              </w:rPr>
              <w:t>совместной работы.</w:t>
            </w:r>
          </w:p>
        </w:tc>
      </w:tr>
      <w:tr w:rsidR="00882A07" w:rsidRPr="00C8590C" w:rsidTr="008421DA">
        <w:tc>
          <w:tcPr>
            <w:tcW w:w="959" w:type="dxa"/>
          </w:tcPr>
          <w:p w:rsidR="00882A07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882A07" w:rsidRPr="00C8590C" w:rsidRDefault="00882A07" w:rsidP="00882A07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Разработка и реализация «дорожных карт» улучшения образовательных результатов ОО с </w:t>
            </w:r>
            <w:r w:rsidRPr="00C8590C">
              <w:rPr>
                <w:sz w:val="24"/>
                <w:szCs w:val="24"/>
              </w:rPr>
              <w:lastRenderedPageBreak/>
              <w:t>низкими образовательными результатами</w:t>
            </w:r>
            <w:r w:rsidR="005C321D" w:rsidRPr="00C8590C"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882A07" w:rsidRPr="00C8590C" w:rsidRDefault="00C1719F" w:rsidP="00C1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  <w:r w:rsidR="005012D2" w:rsidRPr="00C8590C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2</w:t>
            </w:r>
            <w:r w:rsidR="005012D2" w:rsidRPr="00C8590C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882A07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Школьные команды</w:t>
            </w:r>
          </w:p>
        </w:tc>
        <w:tc>
          <w:tcPr>
            <w:tcW w:w="4591" w:type="dxa"/>
          </w:tcPr>
          <w:p w:rsidR="00882A07" w:rsidRPr="00C8590C" w:rsidRDefault="00882A07" w:rsidP="00C1719F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Разработано и реализовано не менее </w:t>
            </w:r>
            <w:r w:rsidR="00C1719F">
              <w:rPr>
                <w:sz w:val="24"/>
                <w:szCs w:val="24"/>
              </w:rPr>
              <w:t>одной</w:t>
            </w:r>
            <w:r w:rsidRPr="00C8590C">
              <w:rPr>
                <w:sz w:val="24"/>
                <w:szCs w:val="24"/>
              </w:rPr>
              <w:t xml:space="preserve"> «дорожн</w:t>
            </w:r>
            <w:r w:rsidR="00C1719F">
              <w:rPr>
                <w:sz w:val="24"/>
                <w:szCs w:val="24"/>
              </w:rPr>
              <w:t>ой</w:t>
            </w:r>
            <w:r w:rsidRPr="00C8590C">
              <w:rPr>
                <w:sz w:val="24"/>
                <w:szCs w:val="24"/>
              </w:rPr>
              <w:t xml:space="preserve"> карт</w:t>
            </w:r>
            <w:r w:rsidR="00C1719F">
              <w:rPr>
                <w:sz w:val="24"/>
                <w:szCs w:val="24"/>
              </w:rPr>
              <w:t>ы</w:t>
            </w:r>
            <w:r w:rsidRPr="00C8590C">
              <w:rPr>
                <w:sz w:val="24"/>
                <w:szCs w:val="24"/>
              </w:rPr>
              <w:t xml:space="preserve">» улучшения </w:t>
            </w:r>
            <w:r w:rsidRPr="00C8590C">
              <w:rPr>
                <w:sz w:val="24"/>
                <w:szCs w:val="24"/>
              </w:rPr>
              <w:lastRenderedPageBreak/>
              <w:t>образовательных результатов ОО с низкими образовательными результатами</w:t>
            </w:r>
          </w:p>
        </w:tc>
      </w:tr>
      <w:tr w:rsidR="00882A07" w:rsidRPr="00C8590C" w:rsidTr="008421DA">
        <w:tc>
          <w:tcPr>
            <w:tcW w:w="959" w:type="dxa"/>
          </w:tcPr>
          <w:p w:rsidR="00882A07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86" w:type="dxa"/>
          </w:tcPr>
          <w:p w:rsidR="00882A07" w:rsidRPr="00C8590C" w:rsidRDefault="00882A07" w:rsidP="00882A07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Заключение договоров о сотрудничестве ОО с низкими образовательными результатами с ОО с высокими образовательными результатами для оказания консультационной, методической, организационной и др. поддержки)</w:t>
            </w:r>
            <w:proofErr w:type="gramEnd"/>
          </w:p>
        </w:tc>
        <w:tc>
          <w:tcPr>
            <w:tcW w:w="1801" w:type="dxa"/>
          </w:tcPr>
          <w:p w:rsidR="00882A07" w:rsidRPr="00C8590C" w:rsidRDefault="00C1719F" w:rsidP="00C1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  <w:r w:rsidR="005012D2" w:rsidRPr="00C8590C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2</w:t>
            </w:r>
            <w:r w:rsidR="005012D2" w:rsidRPr="00C8590C">
              <w:rPr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882A07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Руководители О</w:t>
            </w:r>
            <w:proofErr w:type="gramStart"/>
            <w:r w:rsidRPr="00C8590C">
              <w:rPr>
                <w:sz w:val="24"/>
                <w:szCs w:val="24"/>
              </w:rPr>
              <w:t>О-</w:t>
            </w:r>
            <w:proofErr w:type="gramEnd"/>
            <w:r w:rsidRPr="00C8590C">
              <w:rPr>
                <w:sz w:val="24"/>
                <w:szCs w:val="24"/>
              </w:rPr>
              <w:t xml:space="preserve"> участники сопровождения</w:t>
            </w:r>
          </w:p>
        </w:tc>
        <w:tc>
          <w:tcPr>
            <w:tcW w:w="4591" w:type="dxa"/>
          </w:tcPr>
          <w:p w:rsidR="00882A07" w:rsidRPr="00C8590C" w:rsidRDefault="00882A07" w:rsidP="00C1719F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 xml:space="preserve">Заключено не менее </w:t>
            </w:r>
            <w:r w:rsidR="00C1719F">
              <w:rPr>
                <w:sz w:val="24"/>
                <w:szCs w:val="24"/>
              </w:rPr>
              <w:t>одного</w:t>
            </w:r>
            <w:r w:rsidRPr="00C8590C">
              <w:rPr>
                <w:sz w:val="24"/>
                <w:szCs w:val="24"/>
              </w:rPr>
              <w:t xml:space="preserve"> договор</w:t>
            </w:r>
            <w:r w:rsidR="00C1719F">
              <w:rPr>
                <w:sz w:val="24"/>
                <w:szCs w:val="24"/>
              </w:rPr>
              <w:t>а</w:t>
            </w:r>
            <w:r w:rsidRPr="00C8590C">
              <w:rPr>
                <w:sz w:val="24"/>
                <w:szCs w:val="24"/>
              </w:rPr>
              <w:t xml:space="preserve"> о сотрудничестве ОО с низкими образовательными результатами с ОО с высокими образовательными результатам</w:t>
            </w:r>
            <w:proofErr w:type="gramEnd"/>
          </w:p>
        </w:tc>
      </w:tr>
      <w:tr w:rsidR="00F80188" w:rsidRPr="00C8590C" w:rsidTr="008421DA">
        <w:tc>
          <w:tcPr>
            <w:tcW w:w="959" w:type="dxa"/>
          </w:tcPr>
          <w:p w:rsidR="00F80188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7</w:t>
            </w:r>
          </w:p>
        </w:tc>
        <w:tc>
          <w:tcPr>
            <w:tcW w:w="5286" w:type="dxa"/>
          </w:tcPr>
          <w:p w:rsidR="00F80188" w:rsidRPr="00C8590C" w:rsidRDefault="00881C3F" w:rsidP="00652827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Анализ кадрового обеспечения ОО с низкими образовательными результатами.</w:t>
            </w:r>
          </w:p>
        </w:tc>
        <w:tc>
          <w:tcPr>
            <w:tcW w:w="1801" w:type="dxa"/>
          </w:tcPr>
          <w:p w:rsidR="00F80188" w:rsidRPr="00C8590C" w:rsidRDefault="00C1719F" w:rsidP="00C1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881C3F" w:rsidRPr="00C8590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881C3F" w:rsidRPr="00C8590C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F80188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F80188" w:rsidRPr="00C8590C" w:rsidRDefault="00881C3F" w:rsidP="00652827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Аналитическая справка</w:t>
            </w:r>
          </w:p>
        </w:tc>
      </w:tr>
      <w:tr w:rsidR="008421DA" w:rsidRPr="00C8590C" w:rsidTr="008421DA">
        <w:tc>
          <w:tcPr>
            <w:tcW w:w="959" w:type="dxa"/>
          </w:tcPr>
          <w:p w:rsidR="008421DA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8</w:t>
            </w:r>
          </w:p>
        </w:tc>
        <w:tc>
          <w:tcPr>
            <w:tcW w:w="5286" w:type="dxa"/>
          </w:tcPr>
          <w:p w:rsidR="008421DA" w:rsidRPr="00C8590C" w:rsidRDefault="00881C3F" w:rsidP="00881C3F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Проведение диагностики выявления дефицитов профессиональных компетенций</w:t>
            </w:r>
          </w:p>
        </w:tc>
        <w:tc>
          <w:tcPr>
            <w:tcW w:w="1801" w:type="dxa"/>
          </w:tcPr>
          <w:p w:rsidR="008421DA" w:rsidRPr="00C8590C" w:rsidRDefault="00C1719F" w:rsidP="00F80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</w:t>
            </w:r>
            <w:r w:rsidR="00881C3F" w:rsidRPr="00C8590C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2977" w:type="dxa"/>
          </w:tcPr>
          <w:p w:rsidR="008421DA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8421DA" w:rsidRPr="00C8590C" w:rsidRDefault="00881C3F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Результаты диагностики</w:t>
            </w:r>
          </w:p>
        </w:tc>
      </w:tr>
      <w:tr w:rsidR="008421DA" w:rsidRPr="00C8590C" w:rsidTr="008421DA">
        <w:tc>
          <w:tcPr>
            <w:tcW w:w="959" w:type="dxa"/>
          </w:tcPr>
          <w:p w:rsidR="008421DA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9</w:t>
            </w:r>
          </w:p>
        </w:tc>
        <w:tc>
          <w:tcPr>
            <w:tcW w:w="5286" w:type="dxa"/>
          </w:tcPr>
          <w:p w:rsidR="008421DA" w:rsidRPr="00C8590C" w:rsidRDefault="00881C3F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Определение состава целевой группы педагогов и целевой группы руководящих работников для оказания адресной методической поддержки на основе проведения выявления дефицитов профессиональных компетенций (диагностические процедуры)</w:t>
            </w:r>
          </w:p>
        </w:tc>
        <w:tc>
          <w:tcPr>
            <w:tcW w:w="1801" w:type="dxa"/>
          </w:tcPr>
          <w:p w:rsidR="008421DA" w:rsidRPr="00C8590C" w:rsidRDefault="00C1719F" w:rsidP="00F80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</w:t>
            </w:r>
            <w:r w:rsidR="00881C3F" w:rsidRPr="00C8590C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2977" w:type="dxa"/>
          </w:tcPr>
          <w:p w:rsidR="008421DA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8421DA" w:rsidRPr="00C8590C" w:rsidRDefault="00881C3F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Состав целевой группы педагогов и руководящих работников, имеющих предметные и методические профессиональные дефициты</w:t>
            </w:r>
          </w:p>
        </w:tc>
      </w:tr>
      <w:tr w:rsidR="00881C3F" w:rsidRPr="00C8590C" w:rsidTr="008421DA">
        <w:tc>
          <w:tcPr>
            <w:tcW w:w="959" w:type="dxa"/>
          </w:tcPr>
          <w:p w:rsidR="00881C3F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10</w:t>
            </w:r>
          </w:p>
        </w:tc>
        <w:tc>
          <w:tcPr>
            <w:tcW w:w="5286" w:type="dxa"/>
          </w:tcPr>
          <w:p w:rsidR="00881C3F" w:rsidRPr="00C8590C" w:rsidRDefault="00881C3F" w:rsidP="00F80188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Формирование на основе выявленных дефицитов планов методических мер и мероприятий оказания методической поддержки конкретным педагогампредметникам и руководящих работникам</w:t>
            </w:r>
            <w:proofErr w:type="gramEnd"/>
          </w:p>
        </w:tc>
        <w:tc>
          <w:tcPr>
            <w:tcW w:w="1801" w:type="dxa"/>
          </w:tcPr>
          <w:p w:rsidR="00881C3F" w:rsidRPr="00C8590C" w:rsidRDefault="00C1719F" w:rsidP="00F80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</w:t>
            </w:r>
            <w:r w:rsidR="00881C3F" w:rsidRPr="00C8590C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2977" w:type="dxa"/>
          </w:tcPr>
          <w:p w:rsidR="00881C3F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881C3F" w:rsidRPr="00C8590C" w:rsidRDefault="00881C3F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Планы мер и мероприятий оказания методической поддержки конкретным педагогам-предметникам и руководящих работникам в ОО с низкими образовательными результатами, в том числе функционирующих в неблагоприятных социальных условиях</w:t>
            </w:r>
          </w:p>
        </w:tc>
      </w:tr>
      <w:tr w:rsidR="00881C3F" w:rsidRPr="00C8590C" w:rsidTr="008421DA">
        <w:tc>
          <w:tcPr>
            <w:tcW w:w="959" w:type="dxa"/>
          </w:tcPr>
          <w:p w:rsidR="00881C3F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11</w:t>
            </w:r>
          </w:p>
        </w:tc>
        <w:tc>
          <w:tcPr>
            <w:tcW w:w="5286" w:type="dxa"/>
          </w:tcPr>
          <w:p w:rsidR="00881C3F" w:rsidRPr="00C8590C" w:rsidRDefault="00881C3F" w:rsidP="00881C3F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Реализация плана методических мер и мероприятий для педагоговпредметников, обучающиеся которых показывают низкие образовательные результаты, и руководящих работников ОО с низкими образовательными результатами, в том числе функционирующих в неблагоприятных социальных условиях.</w:t>
            </w:r>
          </w:p>
        </w:tc>
        <w:tc>
          <w:tcPr>
            <w:tcW w:w="1801" w:type="dxa"/>
          </w:tcPr>
          <w:p w:rsidR="00881C3F" w:rsidRPr="00C8590C" w:rsidRDefault="00610E5F" w:rsidP="005012D2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881C3F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881C3F" w:rsidRDefault="00610E5F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Повышение компетентности педагоговпредметников,  обучающиеся которых показывают низкие образовательные результаты, и руководящих работников ОО с низкими образовательными результатами, в том числе функционирующих в неблагоприятных социальных условиях. </w:t>
            </w:r>
          </w:p>
          <w:p w:rsidR="00B819B1" w:rsidRPr="00C8590C" w:rsidRDefault="00B819B1" w:rsidP="00F80188">
            <w:pPr>
              <w:jc w:val="both"/>
              <w:rPr>
                <w:sz w:val="24"/>
                <w:szCs w:val="24"/>
              </w:rPr>
            </w:pPr>
          </w:p>
        </w:tc>
      </w:tr>
      <w:tr w:rsidR="00881C3F" w:rsidRPr="00C8590C" w:rsidTr="008421DA">
        <w:tc>
          <w:tcPr>
            <w:tcW w:w="959" w:type="dxa"/>
          </w:tcPr>
          <w:p w:rsidR="00881C3F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12</w:t>
            </w:r>
          </w:p>
        </w:tc>
        <w:tc>
          <w:tcPr>
            <w:tcW w:w="5286" w:type="dxa"/>
          </w:tcPr>
          <w:p w:rsidR="00881C3F" w:rsidRPr="00C8590C" w:rsidRDefault="00AB391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Организация деятельности профессиональных сообществ педагогов для совершенствования </w:t>
            </w:r>
            <w:r w:rsidRPr="00C8590C">
              <w:rPr>
                <w:sz w:val="24"/>
                <w:szCs w:val="24"/>
              </w:rPr>
              <w:lastRenderedPageBreak/>
              <w:t>технологий преподавания учебных предметов</w:t>
            </w:r>
          </w:p>
        </w:tc>
        <w:tc>
          <w:tcPr>
            <w:tcW w:w="1801" w:type="dxa"/>
          </w:tcPr>
          <w:p w:rsidR="00881C3F" w:rsidRPr="00C8590C" w:rsidRDefault="00AB3916" w:rsidP="005012D2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 xml:space="preserve">В течение всего срока </w:t>
            </w:r>
            <w:r w:rsidRPr="00C8590C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977" w:type="dxa"/>
          </w:tcPr>
          <w:p w:rsidR="00881C3F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Информационно-диагностический кабинет</w:t>
            </w:r>
          </w:p>
        </w:tc>
        <w:tc>
          <w:tcPr>
            <w:tcW w:w="4591" w:type="dxa"/>
          </w:tcPr>
          <w:p w:rsidR="00881C3F" w:rsidRPr="00C8590C" w:rsidRDefault="00AB3916" w:rsidP="00AB3916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Организована деятельность объединений педагогов. Включены в работу </w:t>
            </w:r>
            <w:r w:rsidRPr="00C8590C">
              <w:rPr>
                <w:sz w:val="24"/>
                <w:szCs w:val="24"/>
              </w:rPr>
              <w:lastRenderedPageBreak/>
              <w:t>педагогических сообществ педагоги из 100% школ, вошедших в муниципальные программы поддержки ОО с низкими образовательными результатами, в том числе функционирующими в неблагоприятных социальных условиях.</w:t>
            </w:r>
          </w:p>
        </w:tc>
      </w:tr>
      <w:tr w:rsidR="005C321D" w:rsidRPr="00C8590C" w:rsidTr="008421DA">
        <w:tc>
          <w:tcPr>
            <w:tcW w:w="959" w:type="dxa"/>
          </w:tcPr>
          <w:p w:rsidR="005C321D" w:rsidRPr="00C8590C" w:rsidRDefault="0025216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286" w:type="dxa"/>
          </w:tcPr>
          <w:p w:rsidR="005C321D" w:rsidRPr="00C8590C" w:rsidRDefault="005C321D" w:rsidP="005B098C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Проведение </w:t>
            </w:r>
            <w:proofErr w:type="gramStart"/>
            <w:r w:rsidR="005012D2" w:rsidRPr="00C8590C">
              <w:rPr>
                <w:sz w:val="24"/>
                <w:szCs w:val="24"/>
              </w:rPr>
              <w:t xml:space="preserve">( </w:t>
            </w:r>
            <w:proofErr w:type="gramEnd"/>
            <w:r w:rsidR="005012D2" w:rsidRPr="00C8590C">
              <w:rPr>
                <w:sz w:val="24"/>
                <w:szCs w:val="24"/>
              </w:rPr>
              <w:t xml:space="preserve">входной, </w:t>
            </w:r>
            <w:r w:rsidRPr="00C8590C">
              <w:rPr>
                <w:sz w:val="24"/>
                <w:szCs w:val="24"/>
              </w:rPr>
              <w:t>промежуточной</w:t>
            </w:r>
            <w:r w:rsidR="005012D2" w:rsidRPr="00C8590C">
              <w:rPr>
                <w:sz w:val="24"/>
                <w:szCs w:val="24"/>
              </w:rPr>
              <w:t>, итоговой)</w:t>
            </w:r>
            <w:r w:rsidRPr="00C8590C">
              <w:rPr>
                <w:sz w:val="24"/>
                <w:szCs w:val="24"/>
              </w:rPr>
              <w:t xml:space="preserve"> диагностики образовательных результатов </w:t>
            </w:r>
            <w:r w:rsidR="00252166" w:rsidRPr="00C8590C">
              <w:rPr>
                <w:sz w:val="24"/>
                <w:szCs w:val="24"/>
              </w:rPr>
              <w:t>и личностных особенностей обучающихся</w:t>
            </w:r>
            <w:r w:rsidR="005B098C" w:rsidRPr="00C8590C"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5C321D" w:rsidRPr="00C8590C" w:rsidRDefault="00C1719F" w:rsidP="00F80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5012D2" w:rsidRPr="00C8590C">
              <w:rPr>
                <w:sz w:val="24"/>
                <w:szCs w:val="24"/>
              </w:rPr>
              <w:t xml:space="preserve"> 2021г,</w:t>
            </w:r>
          </w:p>
          <w:p w:rsidR="005012D2" w:rsidRDefault="00C1719F" w:rsidP="00F80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5012D2" w:rsidRPr="00C8590C">
              <w:rPr>
                <w:sz w:val="24"/>
                <w:szCs w:val="24"/>
              </w:rPr>
              <w:t xml:space="preserve"> 2022г.</w:t>
            </w:r>
          </w:p>
          <w:p w:rsidR="00C1719F" w:rsidRPr="00C8590C" w:rsidRDefault="00C1719F" w:rsidP="00F80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2022г</w:t>
            </w:r>
          </w:p>
          <w:p w:rsidR="005012D2" w:rsidRPr="00C8590C" w:rsidRDefault="005012D2" w:rsidP="00F80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21D" w:rsidRPr="00C8590C" w:rsidRDefault="00CE1DB9" w:rsidP="00CE1DB9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Школьные команды</w:t>
            </w:r>
          </w:p>
        </w:tc>
        <w:tc>
          <w:tcPr>
            <w:tcW w:w="4591" w:type="dxa"/>
          </w:tcPr>
          <w:p w:rsidR="005C321D" w:rsidRPr="00C8590C" w:rsidRDefault="00CE1DB9" w:rsidP="00CE1DB9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Проведены диагностики образовательных результатов и личностных особенностей обучающихся. Сделаны выводы, рекомендации по дальнейшей работе.</w:t>
            </w:r>
          </w:p>
        </w:tc>
      </w:tr>
      <w:tr w:rsidR="005C321D" w:rsidRPr="00C8590C" w:rsidTr="008421DA">
        <w:tc>
          <w:tcPr>
            <w:tcW w:w="959" w:type="dxa"/>
          </w:tcPr>
          <w:p w:rsidR="005C321D" w:rsidRPr="00C8590C" w:rsidRDefault="00252166" w:rsidP="00252166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14</w:t>
            </w:r>
          </w:p>
        </w:tc>
        <w:tc>
          <w:tcPr>
            <w:tcW w:w="5286" w:type="dxa"/>
          </w:tcPr>
          <w:p w:rsidR="005C321D" w:rsidRPr="00C8590C" w:rsidRDefault="005C321D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Подготовка отчетов по промежуточным результатам реализации «дорожных карт» школьных проектов улучшения образовательных результатов ОО с низкими образовательными результатами, в том числе функционирующих в неблагоприятных социальных условиях.</w:t>
            </w:r>
          </w:p>
        </w:tc>
        <w:tc>
          <w:tcPr>
            <w:tcW w:w="1801" w:type="dxa"/>
          </w:tcPr>
          <w:p w:rsidR="005012D2" w:rsidRPr="00C8590C" w:rsidRDefault="005012D2" w:rsidP="005012D2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Декабрь 202</w:t>
            </w:r>
            <w:r w:rsidR="00C1719F">
              <w:rPr>
                <w:sz w:val="24"/>
                <w:szCs w:val="24"/>
              </w:rPr>
              <w:t>2</w:t>
            </w:r>
            <w:r w:rsidRPr="00C8590C">
              <w:rPr>
                <w:sz w:val="24"/>
                <w:szCs w:val="24"/>
              </w:rPr>
              <w:t>г,</w:t>
            </w:r>
          </w:p>
          <w:p w:rsidR="005C321D" w:rsidRPr="00C8590C" w:rsidRDefault="005C321D" w:rsidP="00F80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C321D" w:rsidRPr="00C8590C" w:rsidRDefault="005B098C" w:rsidP="005B098C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Школьные команды</w:t>
            </w:r>
          </w:p>
        </w:tc>
        <w:tc>
          <w:tcPr>
            <w:tcW w:w="4591" w:type="dxa"/>
          </w:tcPr>
          <w:p w:rsidR="005C321D" w:rsidRPr="00C8590C" w:rsidRDefault="005B098C" w:rsidP="005B098C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Наличие отчетов по промежуточным результатам реализации «дорожных карт» школьных проектов улучшения образовательных результатов ОО с низкими образовательными результатами, в том числе функционирующих в неблагоприятных социальных условиях. По итогам сделаны выводы, проведена корректировка.</w:t>
            </w:r>
          </w:p>
        </w:tc>
      </w:tr>
      <w:tr w:rsidR="00314A5A" w:rsidRPr="00C8590C" w:rsidTr="008421DA">
        <w:tc>
          <w:tcPr>
            <w:tcW w:w="959" w:type="dxa"/>
          </w:tcPr>
          <w:p w:rsidR="00314A5A" w:rsidRPr="00C8590C" w:rsidRDefault="00252166" w:rsidP="00252166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15</w:t>
            </w:r>
          </w:p>
        </w:tc>
        <w:tc>
          <w:tcPr>
            <w:tcW w:w="5286" w:type="dxa"/>
          </w:tcPr>
          <w:p w:rsidR="00314A5A" w:rsidRPr="00C8590C" w:rsidRDefault="00314A5A" w:rsidP="00314A5A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Организация распространения лучших практик через проведение 1 краткосрочного мероприятия (семинара, </w:t>
            </w:r>
            <w:proofErr w:type="spellStart"/>
            <w:r w:rsidRPr="00C8590C">
              <w:rPr>
                <w:sz w:val="24"/>
                <w:szCs w:val="24"/>
              </w:rPr>
              <w:t>вебинара</w:t>
            </w:r>
            <w:proofErr w:type="spellEnd"/>
            <w:r w:rsidRPr="00C8590C">
              <w:rPr>
                <w:sz w:val="24"/>
                <w:szCs w:val="24"/>
              </w:rPr>
              <w:t xml:space="preserve"> и др.) по повышению качества преподавания (для педагогических коллективов и отдельных педагогов) на базе каждой организации - участницы сопровождения.</w:t>
            </w:r>
          </w:p>
        </w:tc>
        <w:tc>
          <w:tcPr>
            <w:tcW w:w="1801" w:type="dxa"/>
          </w:tcPr>
          <w:p w:rsidR="00314A5A" w:rsidRPr="00C8590C" w:rsidRDefault="005012D2" w:rsidP="005012D2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срока реализации</w:t>
            </w:r>
          </w:p>
        </w:tc>
        <w:tc>
          <w:tcPr>
            <w:tcW w:w="2977" w:type="dxa"/>
          </w:tcPr>
          <w:p w:rsidR="00314A5A" w:rsidRPr="00C8590C" w:rsidRDefault="005B098C" w:rsidP="005B098C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кабинет, школьные команды</w:t>
            </w:r>
          </w:p>
        </w:tc>
        <w:tc>
          <w:tcPr>
            <w:tcW w:w="4591" w:type="dxa"/>
          </w:tcPr>
          <w:p w:rsidR="00314A5A" w:rsidRPr="00C8590C" w:rsidRDefault="00314A5A" w:rsidP="00314A5A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проведено 3 краткосрочных мероприятия (семинара, </w:t>
            </w:r>
            <w:proofErr w:type="spellStart"/>
            <w:r w:rsidRPr="00C8590C">
              <w:rPr>
                <w:sz w:val="24"/>
                <w:szCs w:val="24"/>
              </w:rPr>
              <w:t>вебинара</w:t>
            </w:r>
            <w:proofErr w:type="spellEnd"/>
            <w:r w:rsidRPr="00C8590C">
              <w:rPr>
                <w:sz w:val="24"/>
                <w:szCs w:val="24"/>
              </w:rPr>
              <w:t xml:space="preserve"> и др.) по повышению качества преподавания (для педагогических коллективов и отдельных педагогов) на базе каждой организации - участницы сопровождения.</w:t>
            </w:r>
          </w:p>
        </w:tc>
      </w:tr>
      <w:tr w:rsidR="009B4D96" w:rsidRPr="00C8590C" w:rsidTr="008421DA">
        <w:tc>
          <w:tcPr>
            <w:tcW w:w="959" w:type="dxa"/>
          </w:tcPr>
          <w:p w:rsidR="009B4D96" w:rsidRPr="00C8590C" w:rsidRDefault="00252166" w:rsidP="00252166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16</w:t>
            </w:r>
          </w:p>
        </w:tc>
        <w:tc>
          <w:tcPr>
            <w:tcW w:w="5286" w:type="dxa"/>
          </w:tcPr>
          <w:p w:rsidR="009B4D96" w:rsidRPr="00C8590C" w:rsidRDefault="009B4D96" w:rsidP="00C960C3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Разработка муниципальн</w:t>
            </w:r>
            <w:r w:rsidR="00C960C3" w:rsidRPr="00C8590C">
              <w:rPr>
                <w:sz w:val="24"/>
                <w:szCs w:val="24"/>
              </w:rPr>
              <w:t>ой</w:t>
            </w:r>
            <w:r w:rsidRPr="00C8590C">
              <w:rPr>
                <w:sz w:val="24"/>
                <w:szCs w:val="24"/>
              </w:rPr>
              <w:t xml:space="preserve"> программ</w:t>
            </w:r>
            <w:r w:rsidR="00C960C3" w:rsidRPr="00C8590C">
              <w:rPr>
                <w:sz w:val="24"/>
                <w:szCs w:val="24"/>
              </w:rPr>
              <w:t>ы</w:t>
            </w:r>
            <w:r w:rsidRPr="00C8590C">
              <w:rPr>
                <w:sz w:val="24"/>
                <w:szCs w:val="24"/>
              </w:rPr>
              <w:t xml:space="preserve"> (сроком реализации не менее 3 лет) поддержки ОО с низкими образовательными результатами, в том числе функционирующих в неблагоприятных социальных условиях</w:t>
            </w:r>
            <w:r w:rsidR="00C960C3" w:rsidRPr="00C8590C"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9B4D96" w:rsidRPr="00C8590C" w:rsidRDefault="005012D2" w:rsidP="00C1719F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 </w:t>
            </w:r>
            <w:r w:rsidR="00C1719F">
              <w:rPr>
                <w:sz w:val="24"/>
                <w:szCs w:val="24"/>
              </w:rPr>
              <w:t xml:space="preserve">Июль </w:t>
            </w:r>
            <w:r w:rsidRPr="00C8590C">
              <w:rPr>
                <w:sz w:val="24"/>
                <w:szCs w:val="24"/>
              </w:rPr>
              <w:t>202</w:t>
            </w:r>
            <w:r w:rsidR="00C1719F">
              <w:rPr>
                <w:sz w:val="24"/>
                <w:szCs w:val="24"/>
              </w:rPr>
              <w:t>2</w:t>
            </w:r>
            <w:r w:rsidRPr="00C8590C"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9B4D96" w:rsidRPr="00C8590C" w:rsidRDefault="005B098C" w:rsidP="005B098C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9B4D96" w:rsidRPr="00C8590C" w:rsidRDefault="009B4D96" w:rsidP="009B4D96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Разработана муниципальная программа поддержки ОО с низкими образовательными результатами, в том числе функционирующих в неблагоприятных социальных условиях</w:t>
            </w:r>
            <w:proofErr w:type="gramEnd"/>
          </w:p>
        </w:tc>
      </w:tr>
      <w:tr w:rsidR="0014273F" w:rsidRPr="00C8590C" w:rsidTr="004F743A">
        <w:tc>
          <w:tcPr>
            <w:tcW w:w="15614" w:type="dxa"/>
            <w:gridSpan w:val="5"/>
          </w:tcPr>
          <w:p w:rsidR="0014273F" w:rsidRPr="00C8590C" w:rsidRDefault="0014273F" w:rsidP="00D335D8">
            <w:pPr>
              <w:jc w:val="center"/>
              <w:rPr>
                <w:sz w:val="24"/>
                <w:szCs w:val="24"/>
              </w:rPr>
            </w:pPr>
            <w:r w:rsidRPr="00C8590C">
              <w:rPr>
                <w:bCs/>
                <w:color w:val="000000"/>
                <w:sz w:val="24"/>
                <w:szCs w:val="24"/>
              </w:rPr>
              <w:t>М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>ро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8590C">
              <w:rPr>
                <w:bCs/>
                <w:color w:val="000000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C8590C">
              <w:rPr>
                <w:bCs/>
                <w:color w:val="000000"/>
                <w:sz w:val="24"/>
                <w:szCs w:val="24"/>
              </w:rPr>
              <w:t>я по мон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орингу </w:t>
            </w:r>
            <w:r w:rsidRPr="00C8590C">
              <w:rPr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C8590C">
              <w:rPr>
                <w:bCs/>
                <w:color w:val="000000"/>
                <w:sz w:val="24"/>
                <w:szCs w:val="24"/>
              </w:rPr>
              <w:t>орм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C8590C">
              <w:rPr>
                <w:bCs/>
                <w:color w:val="000000"/>
                <w:sz w:val="24"/>
                <w:szCs w:val="24"/>
              </w:rPr>
              <w:t>ования муниципальной сис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мы 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8590C">
              <w:rPr>
                <w:bCs/>
                <w:color w:val="000000"/>
                <w:sz w:val="24"/>
                <w:szCs w:val="24"/>
              </w:rPr>
              <w:t>бо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ы </w:t>
            </w:r>
            <w:r w:rsidRPr="00C8590C">
              <w:rPr>
                <w:sz w:val="24"/>
                <w:szCs w:val="24"/>
              </w:rPr>
              <w:t>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</w:p>
          <w:p w:rsidR="005049A6" w:rsidRPr="00C8590C" w:rsidRDefault="005049A6" w:rsidP="00D335D8">
            <w:pPr>
              <w:jc w:val="center"/>
              <w:rPr>
                <w:sz w:val="24"/>
                <w:szCs w:val="24"/>
              </w:rPr>
            </w:pPr>
          </w:p>
        </w:tc>
      </w:tr>
      <w:tr w:rsidR="008421DA" w:rsidRPr="00C8590C" w:rsidTr="008421DA">
        <w:tc>
          <w:tcPr>
            <w:tcW w:w="959" w:type="dxa"/>
          </w:tcPr>
          <w:p w:rsidR="008421DA" w:rsidRPr="00C8590C" w:rsidRDefault="009E1D6E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8421DA" w:rsidRPr="00C8590C" w:rsidRDefault="00C960C3" w:rsidP="0023288D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Осуществление </w:t>
            </w:r>
            <w:r w:rsidR="005049A6" w:rsidRPr="00C8590C">
              <w:rPr>
                <w:sz w:val="24"/>
                <w:szCs w:val="24"/>
              </w:rPr>
              <w:t>ведомственного контроля по</w:t>
            </w:r>
            <w:r w:rsidRPr="00C8590C">
              <w:rPr>
                <w:sz w:val="24"/>
                <w:szCs w:val="24"/>
              </w:rPr>
              <w:t xml:space="preserve"> соблюдени</w:t>
            </w:r>
            <w:r w:rsidR="005049A6" w:rsidRPr="00C8590C">
              <w:rPr>
                <w:sz w:val="24"/>
                <w:szCs w:val="24"/>
              </w:rPr>
              <w:t>ю</w:t>
            </w:r>
            <w:r w:rsidRPr="00C8590C">
              <w:rPr>
                <w:sz w:val="24"/>
                <w:szCs w:val="24"/>
              </w:rPr>
              <w:t xml:space="preserve"> прав обучающихся на получение доступного качественного образования в ОО с </w:t>
            </w:r>
            <w:r w:rsidRPr="00C8590C">
              <w:rPr>
                <w:sz w:val="24"/>
                <w:szCs w:val="24"/>
              </w:rPr>
              <w:lastRenderedPageBreak/>
              <w:t>низкими образовательными результатами, в том числе функционирующими в неблагоприятных социальных условиях</w:t>
            </w:r>
            <w:r w:rsidR="0023288D" w:rsidRPr="00C8590C">
              <w:rPr>
                <w:sz w:val="24"/>
                <w:szCs w:val="24"/>
              </w:rPr>
              <w:t xml:space="preserve"> (в соответствии с планом работы Управления образования)</w:t>
            </w:r>
            <w:r w:rsidR="0035784A" w:rsidRPr="00C8590C"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8421DA" w:rsidRPr="00C8590C" w:rsidRDefault="00FB2786" w:rsidP="005012D2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В течение всего срока реализации</w:t>
            </w:r>
          </w:p>
        </w:tc>
        <w:tc>
          <w:tcPr>
            <w:tcW w:w="2977" w:type="dxa"/>
          </w:tcPr>
          <w:p w:rsidR="008421DA" w:rsidRPr="00C8590C" w:rsidRDefault="005B098C" w:rsidP="005B098C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4591" w:type="dxa"/>
          </w:tcPr>
          <w:p w:rsidR="008421DA" w:rsidRPr="00C8590C" w:rsidRDefault="0035784A" w:rsidP="0035784A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Обобщение практики по проведенным мероприятиям с ОО с низкими результатами,</w:t>
            </w:r>
            <w:proofErr w:type="gramStart"/>
            <w:r w:rsidRPr="00C8590C">
              <w:rPr>
                <w:sz w:val="24"/>
                <w:szCs w:val="24"/>
              </w:rPr>
              <w:t xml:space="preserve"> ,</w:t>
            </w:r>
            <w:proofErr w:type="gramEnd"/>
            <w:r w:rsidRPr="00C8590C">
              <w:rPr>
                <w:sz w:val="24"/>
                <w:szCs w:val="24"/>
              </w:rPr>
              <w:t xml:space="preserve"> в том числе </w:t>
            </w:r>
            <w:r w:rsidRPr="00C8590C">
              <w:rPr>
                <w:sz w:val="24"/>
                <w:szCs w:val="24"/>
              </w:rPr>
              <w:lastRenderedPageBreak/>
              <w:t>функционирующими в неблагоприятных социальных условиях,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ОО в целях недопущения таких нарушений. Руководства по соблюдению обязательных требований ОО. Аналитические справки по итогам проведенных мероприятий. Материалы ОО по исправлению нарушений.</w:t>
            </w:r>
          </w:p>
        </w:tc>
      </w:tr>
      <w:tr w:rsidR="008421DA" w:rsidRPr="00C8590C" w:rsidTr="008421DA">
        <w:tc>
          <w:tcPr>
            <w:tcW w:w="959" w:type="dxa"/>
          </w:tcPr>
          <w:p w:rsidR="008421DA" w:rsidRPr="00C8590C" w:rsidRDefault="009E1D6E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86" w:type="dxa"/>
          </w:tcPr>
          <w:p w:rsidR="008421DA" w:rsidRPr="00C8590C" w:rsidRDefault="000D7DDB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Анализ результатов методических мер и мероприятий для педагоговпредметников, обучающиеся которых показывают низкие образовательные результаты, и руководящих работников ОО с низкими образовательными результатами, в том числе функционирующих в неблагоприятных социальных условиях.</w:t>
            </w:r>
          </w:p>
        </w:tc>
        <w:tc>
          <w:tcPr>
            <w:tcW w:w="1801" w:type="dxa"/>
          </w:tcPr>
          <w:p w:rsidR="008421DA" w:rsidRPr="00C8590C" w:rsidRDefault="005012D2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.</w:t>
            </w:r>
          </w:p>
          <w:p w:rsidR="005012D2" w:rsidRDefault="005012D2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Май, 2022</w:t>
            </w:r>
          </w:p>
          <w:p w:rsidR="00BC5386" w:rsidRDefault="00BC5386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</w:rPr>
              <w:t>2</w:t>
            </w:r>
            <w:r w:rsidRPr="00C8590C">
              <w:rPr>
                <w:sz w:val="24"/>
                <w:szCs w:val="24"/>
              </w:rPr>
              <w:t>г</w:t>
            </w:r>
          </w:p>
          <w:p w:rsidR="00BC5386" w:rsidRDefault="00BC5386" w:rsidP="00F80188">
            <w:pPr>
              <w:jc w:val="both"/>
              <w:rPr>
                <w:sz w:val="24"/>
                <w:szCs w:val="24"/>
              </w:rPr>
            </w:pPr>
          </w:p>
          <w:p w:rsidR="00BC5386" w:rsidRDefault="00BC5386" w:rsidP="00F80188">
            <w:pPr>
              <w:jc w:val="both"/>
              <w:rPr>
                <w:sz w:val="24"/>
                <w:szCs w:val="24"/>
              </w:rPr>
            </w:pPr>
          </w:p>
          <w:p w:rsidR="00BC5386" w:rsidRPr="00C8590C" w:rsidRDefault="00BC5386" w:rsidP="00F80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21DA" w:rsidRPr="00C8590C" w:rsidRDefault="005B098C" w:rsidP="005B098C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8421DA" w:rsidRPr="00C8590C" w:rsidRDefault="000D7DDB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Выводы об эффективности проведенных мероприятий и рекомендации по дальнейшей работе с педагогамипредметниками, обучающиеся которых показывают низкие образовательные результаты, и руководящими работниками ОО с низкими образовательными результатами, в том числе функционирующих в неблагоприятных социальных условиях.</w:t>
            </w:r>
          </w:p>
        </w:tc>
      </w:tr>
      <w:tr w:rsidR="0014273F" w:rsidRPr="00C8590C" w:rsidTr="008421DA">
        <w:tc>
          <w:tcPr>
            <w:tcW w:w="959" w:type="dxa"/>
          </w:tcPr>
          <w:p w:rsidR="0014273F" w:rsidRPr="00C8590C" w:rsidRDefault="009E1D6E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14273F" w:rsidRPr="00C8590C" w:rsidRDefault="005C321D" w:rsidP="005C321D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М</w:t>
            </w:r>
            <w:r w:rsidR="000D7DDB" w:rsidRPr="00C8590C">
              <w:rPr>
                <w:sz w:val="24"/>
                <w:szCs w:val="24"/>
              </w:rPr>
              <w:t>ониторинг</w:t>
            </w:r>
            <w:r w:rsidR="009E1D6E" w:rsidRPr="00C8590C">
              <w:rPr>
                <w:sz w:val="24"/>
                <w:szCs w:val="24"/>
              </w:rPr>
              <w:t xml:space="preserve"> (итоговый, промежуточный)</w:t>
            </w:r>
            <w:r w:rsidR="000D7DDB" w:rsidRPr="00C8590C">
              <w:rPr>
                <w:sz w:val="24"/>
                <w:szCs w:val="24"/>
              </w:rPr>
              <w:t xml:space="preserve"> результатов </w:t>
            </w:r>
            <w:proofErr w:type="gramStart"/>
            <w:r w:rsidRPr="00C8590C">
              <w:rPr>
                <w:sz w:val="24"/>
                <w:szCs w:val="24"/>
              </w:rPr>
              <w:t xml:space="preserve">реализации </w:t>
            </w:r>
            <w:r w:rsidR="000D7DDB" w:rsidRPr="00C8590C">
              <w:rPr>
                <w:sz w:val="24"/>
                <w:szCs w:val="24"/>
              </w:rPr>
              <w:t>дорожных карт повышения качества образования</w:t>
            </w:r>
            <w:proofErr w:type="gramEnd"/>
            <w:r w:rsidR="000D7DDB" w:rsidRPr="00C8590C">
              <w:rPr>
                <w:sz w:val="24"/>
                <w:szCs w:val="24"/>
              </w:rPr>
              <w:t xml:space="preserve"> в ОО - участницах сопровождения</w:t>
            </w:r>
            <w:r w:rsidR="009E1D6E" w:rsidRPr="00C8590C">
              <w:rPr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14273F" w:rsidRDefault="00BC5386" w:rsidP="00501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2022г</w:t>
            </w:r>
          </w:p>
          <w:p w:rsidR="00BC5386" w:rsidRDefault="00BC5386" w:rsidP="00501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2022г</w:t>
            </w:r>
          </w:p>
          <w:p w:rsidR="00BC5386" w:rsidRPr="00C8590C" w:rsidRDefault="00BC5386" w:rsidP="00501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2022г.</w:t>
            </w:r>
          </w:p>
        </w:tc>
        <w:tc>
          <w:tcPr>
            <w:tcW w:w="2977" w:type="dxa"/>
          </w:tcPr>
          <w:p w:rsidR="0014273F" w:rsidRPr="00C8590C" w:rsidRDefault="005B098C" w:rsidP="005B098C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14273F" w:rsidRPr="00C8590C" w:rsidRDefault="000D7DDB" w:rsidP="005463D7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Проведен мониторинг реализации дорожных карт повышения качества образования в организациях </w:t>
            </w:r>
            <w:proofErr w:type="gramStart"/>
            <w:r w:rsidRPr="00C8590C">
              <w:rPr>
                <w:sz w:val="24"/>
                <w:szCs w:val="24"/>
              </w:rPr>
              <w:t>–у</w:t>
            </w:r>
            <w:proofErr w:type="gramEnd"/>
            <w:r w:rsidRPr="00C8590C">
              <w:rPr>
                <w:sz w:val="24"/>
                <w:szCs w:val="24"/>
              </w:rPr>
              <w:t>частницах сопровождения. Наличие позитивной динамики по показателям, установленным в ходе стартовой диагностики (входного мониторинга</w:t>
            </w:r>
            <w:r w:rsidR="005463D7" w:rsidRPr="00C8590C">
              <w:rPr>
                <w:sz w:val="24"/>
                <w:szCs w:val="24"/>
              </w:rPr>
              <w:t>).</w:t>
            </w:r>
          </w:p>
        </w:tc>
      </w:tr>
      <w:tr w:rsidR="0014273F" w:rsidRPr="00C8590C" w:rsidTr="008421DA">
        <w:tc>
          <w:tcPr>
            <w:tcW w:w="959" w:type="dxa"/>
          </w:tcPr>
          <w:p w:rsidR="0014273F" w:rsidRPr="00C8590C" w:rsidRDefault="005012D2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14273F" w:rsidRPr="00C8590C" w:rsidRDefault="00FB2786" w:rsidP="009E1D6E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Анализ </w:t>
            </w:r>
            <w:r w:rsidR="009E1D6E" w:rsidRPr="00C8590C">
              <w:rPr>
                <w:sz w:val="24"/>
                <w:szCs w:val="24"/>
              </w:rPr>
              <w:t xml:space="preserve">анкетирования </w:t>
            </w:r>
            <w:proofErr w:type="gramStart"/>
            <w:r w:rsidR="009E1D6E" w:rsidRPr="00C8590C">
              <w:rPr>
                <w:sz w:val="24"/>
                <w:szCs w:val="24"/>
              </w:rPr>
              <w:t xml:space="preserve">( </w:t>
            </w:r>
            <w:proofErr w:type="gramEnd"/>
            <w:r w:rsidR="009E1D6E" w:rsidRPr="00C8590C">
              <w:rPr>
                <w:sz w:val="24"/>
                <w:szCs w:val="24"/>
              </w:rPr>
              <w:t xml:space="preserve">опроса) </w:t>
            </w:r>
            <w:r w:rsidRPr="00C8590C">
              <w:rPr>
                <w:sz w:val="24"/>
                <w:szCs w:val="24"/>
              </w:rPr>
              <w:t xml:space="preserve"> родителей ( законных представителей) о деятельности ОО - участниц сопровождения.</w:t>
            </w:r>
          </w:p>
        </w:tc>
        <w:tc>
          <w:tcPr>
            <w:tcW w:w="1801" w:type="dxa"/>
          </w:tcPr>
          <w:p w:rsidR="005012D2" w:rsidRPr="00C8590C" w:rsidRDefault="00BC5386" w:rsidP="00501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5012D2" w:rsidRPr="00C8590C">
              <w:rPr>
                <w:sz w:val="24"/>
                <w:szCs w:val="24"/>
              </w:rPr>
              <w:t xml:space="preserve"> 2021г.</w:t>
            </w:r>
          </w:p>
          <w:p w:rsidR="0014273F" w:rsidRPr="00C8590C" w:rsidRDefault="00BC5386" w:rsidP="00501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5012D2" w:rsidRPr="00C8590C">
              <w:rPr>
                <w:sz w:val="24"/>
                <w:szCs w:val="24"/>
              </w:rPr>
              <w:t>, 2022</w:t>
            </w:r>
          </w:p>
        </w:tc>
        <w:tc>
          <w:tcPr>
            <w:tcW w:w="2977" w:type="dxa"/>
          </w:tcPr>
          <w:p w:rsidR="0014273F" w:rsidRPr="00C8590C" w:rsidRDefault="005B098C" w:rsidP="005B098C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4591" w:type="dxa"/>
          </w:tcPr>
          <w:p w:rsidR="0014273F" w:rsidRDefault="00FB2786" w:rsidP="00FB2786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Выводы об эффективности проведенных мероприятий и корректировка  дальнейшей деятельности.</w:t>
            </w:r>
          </w:p>
          <w:p w:rsidR="00B819B1" w:rsidRPr="00C8590C" w:rsidRDefault="00B819B1" w:rsidP="00FB2786">
            <w:pPr>
              <w:jc w:val="both"/>
              <w:rPr>
                <w:sz w:val="24"/>
                <w:szCs w:val="24"/>
              </w:rPr>
            </w:pPr>
          </w:p>
        </w:tc>
      </w:tr>
      <w:tr w:rsidR="0014273F" w:rsidRPr="00C8590C" w:rsidTr="008421DA">
        <w:tc>
          <w:tcPr>
            <w:tcW w:w="959" w:type="dxa"/>
          </w:tcPr>
          <w:p w:rsidR="0014273F" w:rsidRPr="00C8590C" w:rsidRDefault="005012D2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14273F" w:rsidRPr="00C8590C" w:rsidRDefault="009E1D6E" w:rsidP="009E1D6E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 xml:space="preserve">Мониторинг (итоговый, промежуточный) реализации муниципальной программы  поддержки ОО с низкими образовательными результатами, в том числе функционирующих в </w:t>
            </w:r>
            <w:r w:rsidRPr="00C8590C">
              <w:rPr>
                <w:sz w:val="24"/>
                <w:szCs w:val="24"/>
              </w:rPr>
              <w:lastRenderedPageBreak/>
              <w:t>неблагоприятных социальных условиях.</w:t>
            </w:r>
            <w:proofErr w:type="gramEnd"/>
          </w:p>
        </w:tc>
        <w:tc>
          <w:tcPr>
            <w:tcW w:w="1801" w:type="dxa"/>
          </w:tcPr>
          <w:p w:rsidR="0014273F" w:rsidRPr="00C8590C" w:rsidRDefault="00BC5386" w:rsidP="00F80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  <w:r w:rsidR="005012D2" w:rsidRPr="00C8590C">
              <w:rPr>
                <w:sz w:val="24"/>
                <w:szCs w:val="24"/>
              </w:rPr>
              <w:t>, 2022г</w:t>
            </w:r>
          </w:p>
        </w:tc>
        <w:tc>
          <w:tcPr>
            <w:tcW w:w="2977" w:type="dxa"/>
          </w:tcPr>
          <w:p w:rsidR="0014273F" w:rsidRPr="00C8590C" w:rsidRDefault="005B098C" w:rsidP="005B098C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14273F" w:rsidRPr="00C8590C" w:rsidRDefault="00D64D7C" w:rsidP="00D64D7C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 xml:space="preserve">Проведен мониторинг реализации муниципальной программы  поддержки ОО с низкими образовательными результатами, в том числе </w:t>
            </w:r>
            <w:r w:rsidRPr="00C8590C">
              <w:rPr>
                <w:sz w:val="24"/>
                <w:szCs w:val="24"/>
              </w:rPr>
              <w:lastRenderedPageBreak/>
              <w:t>функционирующих в неблагоприятных социальных условиях.</w:t>
            </w:r>
            <w:proofErr w:type="gramEnd"/>
            <w:r w:rsidRPr="00C8590C">
              <w:rPr>
                <w:sz w:val="24"/>
                <w:szCs w:val="24"/>
              </w:rPr>
              <w:t xml:space="preserve"> Наличие положительной  динамики по показателям, установленным в ходе стартовой диагностики. </w:t>
            </w:r>
          </w:p>
        </w:tc>
      </w:tr>
      <w:tr w:rsidR="0014273F" w:rsidRPr="00C8590C" w:rsidTr="006576BB">
        <w:tc>
          <w:tcPr>
            <w:tcW w:w="15614" w:type="dxa"/>
            <w:gridSpan w:val="5"/>
          </w:tcPr>
          <w:p w:rsidR="0014273F" w:rsidRPr="00C8590C" w:rsidRDefault="0014273F" w:rsidP="00D335D8">
            <w:pPr>
              <w:jc w:val="center"/>
              <w:rPr>
                <w:sz w:val="24"/>
                <w:szCs w:val="24"/>
              </w:rPr>
            </w:pPr>
            <w:r w:rsidRPr="00C8590C">
              <w:rPr>
                <w:bCs/>
                <w:color w:val="000000"/>
                <w:sz w:val="24"/>
                <w:szCs w:val="24"/>
              </w:rPr>
              <w:lastRenderedPageBreak/>
              <w:t>М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>роп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C8590C">
              <w:rPr>
                <w:bCs/>
                <w:color w:val="000000"/>
                <w:sz w:val="24"/>
                <w:szCs w:val="24"/>
              </w:rPr>
              <w:t>я по ин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C8590C">
              <w:rPr>
                <w:bCs/>
                <w:color w:val="000000"/>
                <w:sz w:val="24"/>
                <w:szCs w:val="24"/>
              </w:rPr>
              <w:t>ормац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8590C">
              <w:rPr>
                <w:bCs/>
                <w:color w:val="000000"/>
                <w:sz w:val="24"/>
                <w:szCs w:val="24"/>
              </w:rPr>
              <w:t>ному сопров</w:t>
            </w:r>
            <w:r w:rsidRPr="00C8590C">
              <w:rPr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8590C">
              <w:rPr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C8590C">
              <w:rPr>
                <w:bCs/>
                <w:color w:val="000000"/>
                <w:sz w:val="24"/>
                <w:szCs w:val="24"/>
              </w:rPr>
              <w:t>ден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ю 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C8590C">
              <w:rPr>
                <w:bCs/>
                <w:color w:val="000000"/>
                <w:sz w:val="24"/>
                <w:szCs w:val="24"/>
              </w:rPr>
              <w:t>орм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C8590C">
              <w:rPr>
                <w:bCs/>
                <w:color w:val="000000"/>
                <w:sz w:val="24"/>
                <w:szCs w:val="24"/>
              </w:rPr>
              <w:t>ован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я 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 xml:space="preserve">муниципальной </w:t>
            </w:r>
            <w:r w:rsidRPr="00C8590C">
              <w:rPr>
                <w:bCs/>
                <w:color w:val="000000"/>
                <w:sz w:val="24"/>
                <w:szCs w:val="24"/>
              </w:rPr>
              <w:t>сис</w:t>
            </w:r>
            <w:r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8590C">
              <w:rPr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C8590C">
              <w:rPr>
                <w:bCs/>
                <w:color w:val="000000"/>
                <w:sz w:val="24"/>
                <w:szCs w:val="24"/>
              </w:rPr>
              <w:t xml:space="preserve">мы </w:t>
            </w:r>
            <w:r w:rsidR="00D335D8" w:rsidRPr="00C8590C">
              <w:rPr>
                <w:bCs/>
                <w:color w:val="000000"/>
                <w:spacing w:val="1"/>
                <w:sz w:val="24"/>
                <w:szCs w:val="24"/>
              </w:rPr>
              <w:t>р</w:t>
            </w:r>
            <w:r w:rsidR="00D335D8" w:rsidRPr="00C8590C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="00D335D8" w:rsidRPr="00C8590C">
              <w:rPr>
                <w:bCs/>
                <w:color w:val="000000"/>
                <w:sz w:val="24"/>
                <w:szCs w:val="24"/>
              </w:rPr>
              <w:t>бо</w:t>
            </w:r>
            <w:r w:rsidR="00D335D8" w:rsidRPr="00C8590C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="00D335D8" w:rsidRPr="00C8590C">
              <w:rPr>
                <w:bCs/>
                <w:color w:val="000000"/>
                <w:sz w:val="24"/>
                <w:szCs w:val="24"/>
              </w:rPr>
              <w:t xml:space="preserve">ы </w:t>
            </w:r>
            <w:r w:rsidR="00D335D8" w:rsidRPr="00C8590C">
              <w:rPr>
                <w:sz w:val="24"/>
                <w:szCs w:val="24"/>
              </w:rPr>
              <w:t>с общеобразовательными организациями с низкими образовательными результатами, в том числе функционирующими в неблагоприятных социальных условиях</w:t>
            </w:r>
          </w:p>
        </w:tc>
      </w:tr>
      <w:tr w:rsidR="0014273F" w:rsidRPr="00C8590C" w:rsidTr="008421DA">
        <w:tc>
          <w:tcPr>
            <w:tcW w:w="959" w:type="dxa"/>
          </w:tcPr>
          <w:p w:rsidR="0014273F" w:rsidRPr="00C8590C" w:rsidRDefault="00D64D7C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14273F" w:rsidRPr="00C8590C" w:rsidRDefault="00A537E8" w:rsidP="00A537E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 xml:space="preserve">Разработка </w:t>
            </w:r>
            <w:r w:rsidR="00DF6A69" w:rsidRPr="00C8590C">
              <w:rPr>
                <w:sz w:val="24"/>
                <w:szCs w:val="24"/>
              </w:rPr>
              <w:t xml:space="preserve">и наполнение </w:t>
            </w:r>
            <w:r w:rsidRPr="00C8590C">
              <w:rPr>
                <w:sz w:val="24"/>
                <w:szCs w:val="24"/>
              </w:rPr>
              <w:t>раздела «Сопровождение деятельности школь с низкими образовательными результатами» на официальном сайте Управления образования.</w:t>
            </w:r>
          </w:p>
        </w:tc>
        <w:tc>
          <w:tcPr>
            <w:tcW w:w="1801" w:type="dxa"/>
          </w:tcPr>
          <w:p w:rsidR="0014273F" w:rsidRPr="00C8590C" w:rsidRDefault="00DF6A69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времени реализации</w:t>
            </w:r>
          </w:p>
        </w:tc>
        <w:tc>
          <w:tcPr>
            <w:tcW w:w="2977" w:type="dxa"/>
          </w:tcPr>
          <w:p w:rsidR="0014273F" w:rsidRPr="00C8590C" w:rsidRDefault="00080605" w:rsidP="00080605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14273F" w:rsidRPr="00C8590C" w:rsidRDefault="00080605" w:rsidP="00080605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Разработан раздел «Сопровождение деятельности школь с низкими образовательными результатами» на официальном сайте Управления образования. Ведется регулярное обновление информации.</w:t>
            </w:r>
          </w:p>
        </w:tc>
      </w:tr>
      <w:tr w:rsidR="0014273F" w:rsidRPr="00C8590C" w:rsidTr="008421DA">
        <w:tc>
          <w:tcPr>
            <w:tcW w:w="959" w:type="dxa"/>
          </w:tcPr>
          <w:p w:rsidR="0014273F" w:rsidRPr="00C8590C" w:rsidRDefault="00D64D7C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14273F" w:rsidRPr="00C8590C" w:rsidRDefault="00A537E8" w:rsidP="00A537E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Информирование целевых аудиторий о ходе и результатах реализации работы с ОО с низкими образовательными результатами, в том числе функционирующими в неблагоприятных социальных условиях.</w:t>
            </w:r>
          </w:p>
        </w:tc>
        <w:tc>
          <w:tcPr>
            <w:tcW w:w="1801" w:type="dxa"/>
          </w:tcPr>
          <w:p w:rsidR="0014273F" w:rsidRPr="00C8590C" w:rsidRDefault="00D64D7C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времени реализации</w:t>
            </w:r>
          </w:p>
        </w:tc>
        <w:tc>
          <w:tcPr>
            <w:tcW w:w="2977" w:type="dxa"/>
          </w:tcPr>
          <w:p w:rsidR="0014273F" w:rsidRPr="00C8590C" w:rsidRDefault="00080605" w:rsidP="00080605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14273F" w:rsidRPr="00C8590C" w:rsidRDefault="00080605" w:rsidP="00080605">
            <w:pPr>
              <w:jc w:val="both"/>
              <w:rPr>
                <w:sz w:val="24"/>
                <w:szCs w:val="24"/>
              </w:rPr>
            </w:pPr>
            <w:proofErr w:type="gramStart"/>
            <w:r w:rsidRPr="00C8590C">
              <w:rPr>
                <w:sz w:val="24"/>
                <w:szCs w:val="24"/>
              </w:rPr>
              <w:t>Информация о результатах реализации работы с ОО с низкими образовательными результатами, в том числе функционирующими в неблагоприятных социальных условиях представлена на заседаниях Экспертно-методического совета, совещаниях руководителей ОО, заседаниях Общественного совета по формированию независимой оценки качества условий осуществления деятельности ОО, представлен в Публичном отчете.</w:t>
            </w:r>
            <w:proofErr w:type="gramEnd"/>
          </w:p>
        </w:tc>
      </w:tr>
      <w:tr w:rsidR="0014273F" w:rsidRPr="00C8590C" w:rsidTr="008421DA">
        <w:tc>
          <w:tcPr>
            <w:tcW w:w="959" w:type="dxa"/>
          </w:tcPr>
          <w:p w:rsidR="0014273F" w:rsidRPr="00C8590C" w:rsidRDefault="00D64D7C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14273F" w:rsidRPr="00C8590C" w:rsidRDefault="00080605" w:rsidP="00080605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Обобщение и презентация  эффективного  опыта  работы образовательных организаций по повышению качества образовательных результатов.</w:t>
            </w:r>
          </w:p>
        </w:tc>
        <w:tc>
          <w:tcPr>
            <w:tcW w:w="1801" w:type="dxa"/>
          </w:tcPr>
          <w:p w:rsidR="0014273F" w:rsidRPr="00C8590C" w:rsidRDefault="00080605" w:rsidP="00F80188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В течение всего времени реализации</w:t>
            </w:r>
          </w:p>
        </w:tc>
        <w:tc>
          <w:tcPr>
            <w:tcW w:w="2977" w:type="dxa"/>
          </w:tcPr>
          <w:p w:rsidR="0014273F" w:rsidRPr="00C8590C" w:rsidRDefault="00080605" w:rsidP="00080605">
            <w:pPr>
              <w:jc w:val="center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Информационно-диагностический кабинет</w:t>
            </w:r>
          </w:p>
        </w:tc>
        <w:tc>
          <w:tcPr>
            <w:tcW w:w="4591" w:type="dxa"/>
          </w:tcPr>
          <w:p w:rsidR="0014273F" w:rsidRPr="00C8590C" w:rsidRDefault="00080605" w:rsidP="00080605">
            <w:pPr>
              <w:jc w:val="both"/>
              <w:rPr>
                <w:sz w:val="24"/>
                <w:szCs w:val="24"/>
              </w:rPr>
            </w:pPr>
            <w:r w:rsidRPr="00C8590C">
              <w:rPr>
                <w:sz w:val="24"/>
                <w:szCs w:val="24"/>
              </w:rPr>
              <w:t>Обобщен и представлен  эффективный  опыт  работы образовательных организаций по повышению качества образовательных результатов в рамках конкурсов профессионального мастерства, семинаров, стажировок и др. форм.</w:t>
            </w:r>
          </w:p>
        </w:tc>
      </w:tr>
    </w:tbl>
    <w:p w:rsidR="008421DA" w:rsidRPr="00C8590C" w:rsidRDefault="008421DA" w:rsidP="001E0DFB">
      <w:pPr>
        <w:jc w:val="center"/>
        <w:rPr>
          <w:sz w:val="24"/>
          <w:szCs w:val="24"/>
        </w:rPr>
      </w:pPr>
    </w:p>
    <w:sectPr w:rsidR="008421DA" w:rsidRPr="00C8590C" w:rsidSect="00427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D76"/>
    <w:multiLevelType w:val="hybridMultilevel"/>
    <w:tmpl w:val="A356B990"/>
    <w:lvl w:ilvl="0" w:tplc="4AC24E18">
      <w:numFmt w:val="bullet"/>
      <w:lvlText w:val="-"/>
      <w:lvlJc w:val="left"/>
      <w:pPr>
        <w:ind w:left="110" w:hanging="5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1C4324">
      <w:numFmt w:val="bullet"/>
      <w:lvlText w:val="•"/>
      <w:lvlJc w:val="left"/>
      <w:pPr>
        <w:ind w:left="433" w:hanging="581"/>
      </w:pPr>
      <w:rPr>
        <w:lang w:val="ru-RU" w:eastAsia="en-US" w:bidi="ar-SA"/>
      </w:rPr>
    </w:lvl>
    <w:lvl w:ilvl="2" w:tplc="3A2C1528">
      <w:numFmt w:val="bullet"/>
      <w:lvlText w:val="•"/>
      <w:lvlJc w:val="left"/>
      <w:pPr>
        <w:ind w:left="746" w:hanging="581"/>
      </w:pPr>
      <w:rPr>
        <w:lang w:val="ru-RU" w:eastAsia="en-US" w:bidi="ar-SA"/>
      </w:rPr>
    </w:lvl>
    <w:lvl w:ilvl="3" w:tplc="0EF4E742">
      <w:numFmt w:val="bullet"/>
      <w:lvlText w:val="•"/>
      <w:lvlJc w:val="left"/>
      <w:pPr>
        <w:ind w:left="1059" w:hanging="581"/>
      </w:pPr>
      <w:rPr>
        <w:lang w:val="ru-RU" w:eastAsia="en-US" w:bidi="ar-SA"/>
      </w:rPr>
    </w:lvl>
    <w:lvl w:ilvl="4" w:tplc="94CE4766">
      <w:numFmt w:val="bullet"/>
      <w:lvlText w:val="•"/>
      <w:lvlJc w:val="left"/>
      <w:pPr>
        <w:ind w:left="1372" w:hanging="581"/>
      </w:pPr>
      <w:rPr>
        <w:lang w:val="ru-RU" w:eastAsia="en-US" w:bidi="ar-SA"/>
      </w:rPr>
    </w:lvl>
    <w:lvl w:ilvl="5" w:tplc="8CAC39EA">
      <w:numFmt w:val="bullet"/>
      <w:lvlText w:val="•"/>
      <w:lvlJc w:val="left"/>
      <w:pPr>
        <w:ind w:left="1686" w:hanging="581"/>
      </w:pPr>
      <w:rPr>
        <w:lang w:val="ru-RU" w:eastAsia="en-US" w:bidi="ar-SA"/>
      </w:rPr>
    </w:lvl>
    <w:lvl w:ilvl="6" w:tplc="43043EF6">
      <w:numFmt w:val="bullet"/>
      <w:lvlText w:val="•"/>
      <w:lvlJc w:val="left"/>
      <w:pPr>
        <w:ind w:left="1999" w:hanging="581"/>
      </w:pPr>
      <w:rPr>
        <w:lang w:val="ru-RU" w:eastAsia="en-US" w:bidi="ar-SA"/>
      </w:rPr>
    </w:lvl>
    <w:lvl w:ilvl="7" w:tplc="B0E27D28">
      <w:numFmt w:val="bullet"/>
      <w:lvlText w:val="•"/>
      <w:lvlJc w:val="left"/>
      <w:pPr>
        <w:ind w:left="2312" w:hanging="581"/>
      </w:pPr>
      <w:rPr>
        <w:lang w:val="ru-RU" w:eastAsia="en-US" w:bidi="ar-SA"/>
      </w:rPr>
    </w:lvl>
    <w:lvl w:ilvl="8" w:tplc="FA5EB152">
      <w:numFmt w:val="bullet"/>
      <w:lvlText w:val="•"/>
      <w:lvlJc w:val="left"/>
      <w:pPr>
        <w:ind w:left="2625" w:hanging="581"/>
      </w:pPr>
      <w:rPr>
        <w:lang w:val="ru-RU" w:eastAsia="en-US" w:bidi="ar-SA"/>
      </w:rPr>
    </w:lvl>
  </w:abstractNum>
  <w:abstractNum w:abstractNumId="1">
    <w:nsid w:val="144C55B3"/>
    <w:multiLevelType w:val="hybridMultilevel"/>
    <w:tmpl w:val="19F8AB00"/>
    <w:lvl w:ilvl="0" w:tplc="BB067F86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D2F4E6">
      <w:numFmt w:val="bullet"/>
      <w:lvlText w:val="•"/>
      <w:lvlJc w:val="left"/>
      <w:pPr>
        <w:ind w:left="433" w:hanging="159"/>
      </w:pPr>
      <w:rPr>
        <w:lang w:val="ru-RU" w:eastAsia="en-US" w:bidi="ar-SA"/>
      </w:rPr>
    </w:lvl>
    <w:lvl w:ilvl="2" w:tplc="CF2A3E54">
      <w:numFmt w:val="bullet"/>
      <w:lvlText w:val="•"/>
      <w:lvlJc w:val="left"/>
      <w:pPr>
        <w:ind w:left="746" w:hanging="159"/>
      </w:pPr>
      <w:rPr>
        <w:lang w:val="ru-RU" w:eastAsia="en-US" w:bidi="ar-SA"/>
      </w:rPr>
    </w:lvl>
    <w:lvl w:ilvl="3" w:tplc="AA6EB236">
      <w:numFmt w:val="bullet"/>
      <w:lvlText w:val="•"/>
      <w:lvlJc w:val="left"/>
      <w:pPr>
        <w:ind w:left="1059" w:hanging="159"/>
      </w:pPr>
      <w:rPr>
        <w:lang w:val="ru-RU" w:eastAsia="en-US" w:bidi="ar-SA"/>
      </w:rPr>
    </w:lvl>
    <w:lvl w:ilvl="4" w:tplc="3CF28088">
      <w:numFmt w:val="bullet"/>
      <w:lvlText w:val="•"/>
      <w:lvlJc w:val="left"/>
      <w:pPr>
        <w:ind w:left="1372" w:hanging="159"/>
      </w:pPr>
      <w:rPr>
        <w:lang w:val="ru-RU" w:eastAsia="en-US" w:bidi="ar-SA"/>
      </w:rPr>
    </w:lvl>
    <w:lvl w:ilvl="5" w:tplc="5AC83890">
      <w:numFmt w:val="bullet"/>
      <w:lvlText w:val="•"/>
      <w:lvlJc w:val="left"/>
      <w:pPr>
        <w:ind w:left="1686" w:hanging="159"/>
      </w:pPr>
      <w:rPr>
        <w:lang w:val="ru-RU" w:eastAsia="en-US" w:bidi="ar-SA"/>
      </w:rPr>
    </w:lvl>
    <w:lvl w:ilvl="6" w:tplc="463CE2C4">
      <w:numFmt w:val="bullet"/>
      <w:lvlText w:val="•"/>
      <w:lvlJc w:val="left"/>
      <w:pPr>
        <w:ind w:left="1999" w:hanging="159"/>
      </w:pPr>
      <w:rPr>
        <w:lang w:val="ru-RU" w:eastAsia="en-US" w:bidi="ar-SA"/>
      </w:rPr>
    </w:lvl>
    <w:lvl w:ilvl="7" w:tplc="294A3FC4">
      <w:numFmt w:val="bullet"/>
      <w:lvlText w:val="•"/>
      <w:lvlJc w:val="left"/>
      <w:pPr>
        <w:ind w:left="2312" w:hanging="159"/>
      </w:pPr>
      <w:rPr>
        <w:lang w:val="ru-RU" w:eastAsia="en-US" w:bidi="ar-SA"/>
      </w:rPr>
    </w:lvl>
    <w:lvl w:ilvl="8" w:tplc="9DA8C1CE">
      <w:numFmt w:val="bullet"/>
      <w:lvlText w:val="•"/>
      <w:lvlJc w:val="left"/>
      <w:pPr>
        <w:ind w:left="2625" w:hanging="159"/>
      </w:pPr>
      <w:rPr>
        <w:lang w:val="ru-RU" w:eastAsia="en-US" w:bidi="ar-SA"/>
      </w:rPr>
    </w:lvl>
  </w:abstractNum>
  <w:abstractNum w:abstractNumId="2">
    <w:nsid w:val="25DB0F05"/>
    <w:multiLevelType w:val="hybridMultilevel"/>
    <w:tmpl w:val="AE92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34D8"/>
    <w:multiLevelType w:val="hybridMultilevel"/>
    <w:tmpl w:val="44FCE544"/>
    <w:lvl w:ilvl="0" w:tplc="46D26DD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3DB3"/>
    <w:multiLevelType w:val="hybridMultilevel"/>
    <w:tmpl w:val="7136AF86"/>
    <w:lvl w:ilvl="0" w:tplc="5978A5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ACC8CE">
      <w:numFmt w:val="bullet"/>
      <w:lvlText w:val="•"/>
      <w:lvlJc w:val="left"/>
      <w:pPr>
        <w:ind w:left="433" w:hanging="164"/>
      </w:pPr>
      <w:rPr>
        <w:lang w:val="ru-RU" w:eastAsia="en-US" w:bidi="ar-SA"/>
      </w:rPr>
    </w:lvl>
    <w:lvl w:ilvl="2" w:tplc="25AA5F8E">
      <w:numFmt w:val="bullet"/>
      <w:lvlText w:val="•"/>
      <w:lvlJc w:val="left"/>
      <w:pPr>
        <w:ind w:left="746" w:hanging="164"/>
      </w:pPr>
      <w:rPr>
        <w:lang w:val="ru-RU" w:eastAsia="en-US" w:bidi="ar-SA"/>
      </w:rPr>
    </w:lvl>
    <w:lvl w:ilvl="3" w:tplc="2F80C046">
      <w:numFmt w:val="bullet"/>
      <w:lvlText w:val="•"/>
      <w:lvlJc w:val="left"/>
      <w:pPr>
        <w:ind w:left="1059" w:hanging="164"/>
      </w:pPr>
      <w:rPr>
        <w:lang w:val="ru-RU" w:eastAsia="en-US" w:bidi="ar-SA"/>
      </w:rPr>
    </w:lvl>
    <w:lvl w:ilvl="4" w:tplc="BB925572">
      <w:numFmt w:val="bullet"/>
      <w:lvlText w:val="•"/>
      <w:lvlJc w:val="left"/>
      <w:pPr>
        <w:ind w:left="1372" w:hanging="164"/>
      </w:pPr>
      <w:rPr>
        <w:lang w:val="ru-RU" w:eastAsia="en-US" w:bidi="ar-SA"/>
      </w:rPr>
    </w:lvl>
    <w:lvl w:ilvl="5" w:tplc="90520C70">
      <w:numFmt w:val="bullet"/>
      <w:lvlText w:val="•"/>
      <w:lvlJc w:val="left"/>
      <w:pPr>
        <w:ind w:left="1686" w:hanging="164"/>
      </w:pPr>
      <w:rPr>
        <w:lang w:val="ru-RU" w:eastAsia="en-US" w:bidi="ar-SA"/>
      </w:rPr>
    </w:lvl>
    <w:lvl w:ilvl="6" w:tplc="70B2FEA4">
      <w:numFmt w:val="bullet"/>
      <w:lvlText w:val="•"/>
      <w:lvlJc w:val="left"/>
      <w:pPr>
        <w:ind w:left="1999" w:hanging="164"/>
      </w:pPr>
      <w:rPr>
        <w:lang w:val="ru-RU" w:eastAsia="en-US" w:bidi="ar-SA"/>
      </w:rPr>
    </w:lvl>
    <w:lvl w:ilvl="7" w:tplc="9F2611DE">
      <w:numFmt w:val="bullet"/>
      <w:lvlText w:val="•"/>
      <w:lvlJc w:val="left"/>
      <w:pPr>
        <w:ind w:left="2312" w:hanging="164"/>
      </w:pPr>
      <w:rPr>
        <w:lang w:val="ru-RU" w:eastAsia="en-US" w:bidi="ar-SA"/>
      </w:rPr>
    </w:lvl>
    <w:lvl w:ilvl="8" w:tplc="BA7CC0CE">
      <w:numFmt w:val="bullet"/>
      <w:lvlText w:val="•"/>
      <w:lvlJc w:val="left"/>
      <w:pPr>
        <w:ind w:left="2625" w:hanging="164"/>
      </w:pPr>
      <w:rPr>
        <w:lang w:val="ru-RU" w:eastAsia="en-US" w:bidi="ar-SA"/>
      </w:rPr>
    </w:lvl>
  </w:abstractNum>
  <w:abstractNum w:abstractNumId="5">
    <w:nsid w:val="6AB625CD"/>
    <w:multiLevelType w:val="hybridMultilevel"/>
    <w:tmpl w:val="F94676EE"/>
    <w:lvl w:ilvl="0" w:tplc="19CE680C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7DE17173"/>
    <w:multiLevelType w:val="hybridMultilevel"/>
    <w:tmpl w:val="32CABEDA"/>
    <w:lvl w:ilvl="0" w:tplc="57F61004">
      <w:start w:val="1"/>
      <w:numFmt w:val="decimal"/>
      <w:lvlText w:val="%1.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9475CE">
      <w:start w:val="3"/>
      <w:numFmt w:val="decimal"/>
      <w:lvlText w:val="%2."/>
      <w:lvlJc w:val="left"/>
      <w:pPr>
        <w:ind w:left="31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46A195E">
      <w:numFmt w:val="bullet"/>
      <w:lvlText w:val="•"/>
      <w:lvlJc w:val="left"/>
      <w:pPr>
        <w:ind w:left="3940" w:hanging="281"/>
      </w:pPr>
      <w:rPr>
        <w:lang w:val="ru-RU" w:eastAsia="en-US" w:bidi="ar-SA"/>
      </w:rPr>
    </w:lvl>
    <w:lvl w:ilvl="3" w:tplc="8C948E36">
      <w:numFmt w:val="bullet"/>
      <w:lvlText w:val="•"/>
      <w:lvlJc w:val="left"/>
      <w:pPr>
        <w:ind w:left="4761" w:hanging="281"/>
      </w:pPr>
      <w:rPr>
        <w:lang w:val="ru-RU" w:eastAsia="en-US" w:bidi="ar-SA"/>
      </w:rPr>
    </w:lvl>
    <w:lvl w:ilvl="4" w:tplc="554A4CD2">
      <w:numFmt w:val="bullet"/>
      <w:lvlText w:val="•"/>
      <w:lvlJc w:val="left"/>
      <w:pPr>
        <w:ind w:left="5582" w:hanging="281"/>
      </w:pPr>
      <w:rPr>
        <w:lang w:val="ru-RU" w:eastAsia="en-US" w:bidi="ar-SA"/>
      </w:rPr>
    </w:lvl>
    <w:lvl w:ilvl="5" w:tplc="8D881B3A">
      <w:numFmt w:val="bullet"/>
      <w:lvlText w:val="•"/>
      <w:lvlJc w:val="left"/>
      <w:pPr>
        <w:ind w:left="6402" w:hanging="281"/>
      </w:pPr>
      <w:rPr>
        <w:lang w:val="ru-RU" w:eastAsia="en-US" w:bidi="ar-SA"/>
      </w:rPr>
    </w:lvl>
    <w:lvl w:ilvl="6" w:tplc="C7AEDB40">
      <w:numFmt w:val="bullet"/>
      <w:lvlText w:val="•"/>
      <w:lvlJc w:val="left"/>
      <w:pPr>
        <w:ind w:left="7223" w:hanging="281"/>
      </w:pPr>
      <w:rPr>
        <w:lang w:val="ru-RU" w:eastAsia="en-US" w:bidi="ar-SA"/>
      </w:rPr>
    </w:lvl>
    <w:lvl w:ilvl="7" w:tplc="C0F62E8A">
      <w:numFmt w:val="bullet"/>
      <w:lvlText w:val="•"/>
      <w:lvlJc w:val="left"/>
      <w:pPr>
        <w:ind w:left="8044" w:hanging="281"/>
      </w:pPr>
      <w:rPr>
        <w:lang w:val="ru-RU" w:eastAsia="en-US" w:bidi="ar-SA"/>
      </w:rPr>
    </w:lvl>
    <w:lvl w:ilvl="8" w:tplc="A9547282">
      <w:numFmt w:val="bullet"/>
      <w:lvlText w:val="•"/>
      <w:lvlJc w:val="left"/>
      <w:pPr>
        <w:ind w:left="8864" w:hanging="281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D"/>
    <w:rsid w:val="00080605"/>
    <w:rsid w:val="000B123E"/>
    <w:rsid w:val="000C7B96"/>
    <w:rsid w:val="000D7DDB"/>
    <w:rsid w:val="00112F4E"/>
    <w:rsid w:val="0014273F"/>
    <w:rsid w:val="001E0DFB"/>
    <w:rsid w:val="002067DE"/>
    <w:rsid w:val="0023288D"/>
    <w:rsid w:val="00252166"/>
    <w:rsid w:val="00296BA8"/>
    <w:rsid w:val="00314A5A"/>
    <w:rsid w:val="0035784A"/>
    <w:rsid w:val="00377F8A"/>
    <w:rsid w:val="003F7757"/>
    <w:rsid w:val="00427870"/>
    <w:rsid w:val="004343B0"/>
    <w:rsid w:val="004C7D80"/>
    <w:rsid w:val="004E417A"/>
    <w:rsid w:val="005012D2"/>
    <w:rsid w:val="00503AE9"/>
    <w:rsid w:val="005049A6"/>
    <w:rsid w:val="005202DB"/>
    <w:rsid w:val="005322B6"/>
    <w:rsid w:val="005463D7"/>
    <w:rsid w:val="00554109"/>
    <w:rsid w:val="00577F9B"/>
    <w:rsid w:val="005B098C"/>
    <w:rsid w:val="005C2162"/>
    <w:rsid w:val="005C321D"/>
    <w:rsid w:val="005E1A06"/>
    <w:rsid w:val="005E5AA7"/>
    <w:rsid w:val="00601413"/>
    <w:rsid w:val="00610E5F"/>
    <w:rsid w:val="007E3AB9"/>
    <w:rsid w:val="008421DA"/>
    <w:rsid w:val="00881C3F"/>
    <w:rsid w:val="00882A07"/>
    <w:rsid w:val="00887092"/>
    <w:rsid w:val="008A0AEA"/>
    <w:rsid w:val="00942543"/>
    <w:rsid w:val="009B4D96"/>
    <w:rsid w:val="009E1D6E"/>
    <w:rsid w:val="00A126EE"/>
    <w:rsid w:val="00A537E8"/>
    <w:rsid w:val="00A74213"/>
    <w:rsid w:val="00AB3916"/>
    <w:rsid w:val="00B1622F"/>
    <w:rsid w:val="00B17540"/>
    <w:rsid w:val="00B742FD"/>
    <w:rsid w:val="00B819B1"/>
    <w:rsid w:val="00BC5386"/>
    <w:rsid w:val="00BF56C7"/>
    <w:rsid w:val="00C1719F"/>
    <w:rsid w:val="00C831E8"/>
    <w:rsid w:val="00C8590C"/>
    <w:rsid w:val="00C960C3"/>
    <w:rsid w:val="00CE1DB9"/>
    <w:rsid w:val="00D335D8"/>
    <w:rsid w:val="00D64D7C"/>
    <w:rsid w:val="00DF6A69"/>
    <w:rsid w:val="00EB26B7"/>
    <w:rsid w:val="00F24229"/>
    <w:rsid w:val="00F80188"/>
    <w:rsid w:val="00FB2786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7870"/>
    <w:pPr>
      <w:ind w:left="6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78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427870"/>
    <w:pPr>
      <w:spacing w:before="250"/>
      <w:ind w:left="1268" w:right="760" w:firstLine="400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4278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427870"/>
    <w:pPr>
      <w:ind w:left="64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2787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427870"/>
    <w:pPr>
      <w:ind w:left="642"/>
      <w:jc w:val="both"/>
    </w:pPr>
  </w:style>
  <w:style w:type="paragraph" w:customStyle="1" w:styleId="TableParagraph">
    <w:name w:val="Table Paragraph"/>
    <w:basedOn w:val="a"/>
    <w:uiPriority w:val="1"/>
    <w:qFormat/>
    <w:rsid w:val="00427870"/>
    <w:pPr>
      <w:ind w:left="110"/>
    </w:pPr>
  </w:style>
  <w:style w:type="table" w:customStyle="1" w:styleId="TableNormal">
    <w:name w:val="Table Normal"/>
    <w:uiPriority w:val="2"/>
    <w:semiHidden/>
    <w:qFormat/>
    <w:rsid w:val="004278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8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27870"/>
    <w:pPr>
      <w:ind w:left="6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78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427870"/>
    <w:pPr>
      <w:spacing w:before="250"/>
      <w:ind w:left="1268" w:right="760" w:firstLine="400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4278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unhideWhenUsed/>
    <w:qFormat/>
    <w:rsid w:val="00427870"/>
    <w:pPr>
      <w:ind w:left="64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2787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427870"/>
    <w:pPr>
      <w:ind w:left="642"/>
      <w:jc w:val="both"/>
    </w:pPr>
  </w:style>
  <w:style w:type="paragraph" w:customStyle="1" w:styleId="TableParagraph">
    <w:name w:val="Table Paragraph"/>
    <w:basedOn w:val="a"/>
    <w:uiPriority w:val="1"/>
    <w:qFormat/>
    <w:rsid w:val="00427870"/>
    <w:pPr>
      <w:ind w:left="110"/>
    </w:pPr>
  </w:style>
  <w:style w:type="table" w:customStyle="1" w:styleId="TableNormal">
    <w:name w:val="Table Normal"/>
    <w:uiPriority w:val="2"/>
    <w:semiHidden/>
    <w:qFormat/>
    <w:rsid w:val="004278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8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51</cp:revision>
  <dcterms:created xsi:type="dcterms:W3CDTF">2021-07-30T12:43:00Z</dcterms:created>
  <dcterms:modified xsi:type="dcterms:W3CDTF">2022-03-01T07:49:00Z</dcterms:modified>
</cp:coreProperties>
</file>